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9054" w:type="dxa"/>
        <w:tblInd w:w="-176" w:type="dxa"/>
        <w:tblLook w:val="04A0" w:firstRow="1" w:lastRow="0" w:firstColumn="1" w:lastColumn="0" w:noHBand="0" w:noVBand="1"/>
      </w:tblPr>
      <w:tblGrid>
        <w:gridCol w:w="1843"/>
        <w:gridCol w:w="1562"/>
        <w:gridCol w:w="1480"/>
        <w:gridCol w:w="1327"/>
        <w:gridCol w:w="3002"/>
      </w:tblGrid>
      <w:tr w:rsidR="009102BF" w14:paraId="35484D59" w14:textId="77777777" w:rsidTr="00DD2BC6">
        <w:trPr>
          <w:tblHeader/>
        </w:trPr>
        <w:tc>
          <w:tcPr>
            <w:tcW w:w="1689" w:type="dxa"/>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14:paraId="0199DB76" w14:textId="77777777"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sz w:val="20"/>
                <w:szCs w:val="20"/>
                <w:lang w:eastAsia="es-MX"/>
              </w:rPr>
              <w:t>Exposición 1 de 1</w:t>
            </w:r>
          </w:p>
        </w:tc>
        <w:tc>
          <w:tcPr>
            <w:tcW w:w="7365" w:type="dxa"/>
            <w:gridSpan w:val="4"/>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14:paraId="0684F219" w14:textId="77777777" w:rsidR="009102BF" w:rsidRDefault="009102BF" w:rsidP="00897DD4">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lang w:eastAsia="es-MX"/>
              </w:rPr>
              <w:t>Iniciativas para Ley de Ingreso 20</w:t>
            </w:r>
            <w:r w:rsidR="00897DD4">
              <w:rPr>
                <w:rFonts w:ascii="Arial" w:eastAsia="Times New Roman" w:hAnsi="Arial" w:cs="Arial"/>
                <w:color w:val="FFFFFF" w:themeColor="background1"/>
                <w:lang w:eastAsia="es-MX"/>
              </w:rPr>
              <w:t>20</w:t>
            </w:r>
          </w:p>
        </w:tc>
      </w:tr>
      <w:tr w:rsidR="009102BF" w14:paraId="018EE27E" w14:textId="77777777" w:rsidTr="00DD2BC6">
        <w:trPr>
          <w:tblHeader/>
        </w:trPr>
        <w:tc>
          <w:tcPr>
            <w:tcW w:w="9054" w:type="dxa"/>
            <w:gridSpan w:val="5"/>
            <w:tcBorders>
              <w:top w:val="single" w:sz="4" w:space="0" w:color="auto"/>
              <w:left w:val="single" w:sz="4" w:space="0" w:color="auto"/>
              <w:bottom w:val="single" w:sz="4" w:space="0" w:color="auto"/>
              <w:right w:val="single" w:sz="4" w:space="0" w:color="auto"/>
            </w:tcBorders>
            <w:hideMark/>
          </w:tcPr>
          <w:p w14:paraId="31CC315F" w14:textId="77777777" w:rsidR="009102BF" w:rsidRDefault="009102BF">
            <w:pPr>
              <w:spacing w:line="240" w:lineRule="auto"/>
              <w:jc w:val="center"/>
              <w:rPr>
                <w:rFonts w:ascii="Arial" w:eastAsia="Times New Roman" w:hAnsi="Arial" w:cs="Arial"/>
                <w:b/>
                <w:bCs/>
                <w:color w:val="000000"/>
                <w:sz w:val="36"/>
                <w:szCs w:val="36"/>
                <w:lang w:eastAsia="es-MX"/>
              </w:rPr>
            </w:pPr>
            <w:r>
              <w:rPr>
                <w:rFonts w:ascii="Arial" w:eastAsia="Times New Roman" w:hAnsi="Arial" w:cs="Arial"/>
                <w:b/>
                <w:bCs/>
                <w:color w:val="000000"/>
                <w:sz w:val="36"/>
                <w:szCs w:val="36"/>
                <w:lang w:eastAsia="es-MX"/>
              </w:rPr>
              <w:t>Formato para exposición motivos</w:t>
            </w:r>
          </w:p>
        </w:tc>
      </w:tr>
      <w:tr w:rsidR="005D23C6" w14:paraId="7415D161" w14:textId="77777777" w:rsidTr="00DD2BC6">
        <w:trPr>
          <w:tblHeader/>
        </w:trPr>
        <w:tc>
          <w:tcPr>
            <w:tcW w:w="168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14:paraId="6193B6DA" w14:textId="77777777" w:rsidR="009102BF" w:rsidRDefault="009102BF">
            <w:pPr>
              <w:spacing w:line="240" w:lineRule="auto"/>
              <w:jc w:val="center"/>
              <w:rPr>
                <w:rFonts w:ascii="Arial" w:eastAsia="Times New Roman" w:hAnsi="Arial" w:cs="Arial"/>
                <w:color w:val="000000"/>
                <w:lang w:eastAsia="es-MX"/>
              </w:rPr>
            </w:pPr>
            <w:r>
              <w:rPr>
                <w:rFonts w:ascii="Arial" w:eastAsia="Times New Roman" w:hAnsi="Arial" w:cs="Arial"/>
                <w:color w:val="000000"/>
                <w:lang w:eastAsia="es-MX"/>
              </w:rPr>
              <w:t>Municipio</w:t>
            </w:r>
          </w:p>
        </w:tc>
        <w:tc>
          <w:tcPr>
            <w:tcW w:w="1544"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7ADABECB" w14:textId="77777777" w:rsidR="009102BF" w:rsidRDefault="009102BF">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16"/>
                <w:szCs w:val="16"/>
                <w:lang w:eastAsia="es-MX"/>
              </w:rPr>
              <w:t xml:space="preserve">Poner los datos de ubicación </w:t>
            </w:r>
            <w:proofErr w:type="gramStart"/>
            <w:r>
              <w:rPr>
                <w:rFonts w:ascii="Arial" w:eastAsia="Times New Roman" w:hAnsi="Arial" w:cs="Arial"/>
                <w:color w:val="000000"/>
                <w:sz w:val="16"/>
                <w:szCs w:val="16"/>
                <w:lang w:eastAsia="es-MX"/>
              </w:rPr>
              <w:t>en relación a</w:t>
            </w:r>
            <w:proofErr w:type="gramEnd"/>
            <w:r>
              <w:rPr>
                <w:rFonts w:ascii="Arial" w:eastAsia="Times New Roman" w:hAnsi="Arial" w:cs="Arial"/>
                <w:color w:val="000000"/>
                <w:sz w:val="16"/>
                <w:szCs w:val="16"/>
                <w:lang w:eastAsia="es-MX"/>
              </w:rPr>
              <w:t xml:space="preserve"> la iniciativa</w:t>
            </w:r>
          </w:p>
        </w:tc>
        <w:tc>
          <w:tcPr>
            <w:tcW w:w="1464"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4D66D87" w14:textId="77777777"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Artículo</w:t>
            </w:r>
          </w:p>
        </w:tc>
        <w:tc>
          <w:tcPr>
            <w:tcW w:w="1318"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134B095" w14:textId="3ADC43F2" w:rsidR="009102BF" w:rsidRDefault="0006088C">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44</w:t>
            </w:r>
          </w:p>
        </w:tc>
        <w:tc>
          <w:tcPr>
            <w:tcW w:w="303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14:paraId="7D67041D" w14:textId="77777777"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Concepto de cobro</w:t>
            </w:r>
          </w:p>
        </w:tc>
      </w:tr>
      <w:tr w:rsidR="005D23C6" w14:paraId="508F1A6D" w14:textId="77777777" w:rsidTr="00DD2BC6">
        <w:trPr>
          <w:trHeight w:val="420"/>
          <w:tblHead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14:paraId="040E7865" w14:textId="77777777"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Guanajuato, Guanajuato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D5B70" w14:textId="77777777" w:rsidR="009102BF" w:rsidRDefault="009102BF">
            <w:pPr>
              <w:spacing w:line="240" w:lineRule="auto"/>
              <w:rPr>
                <w:rFonts w:ascii="Arial" w:eastAsia="Times New Roman" w:hAnsi="Arial" w:cs="Arial"/>
                <w:color w:val="000000"/>
                <w:sz w:val="20"/>
                <w:szCs w:val="20"/>
                <w:lang w:eastAsia="es-MX"/>
              </w:rPr>
            </w:pPr>
          </w:p>
        </w:tc>
        <w:tc>
          <w:tcPr>
            <w:tcW w:w="14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19999F" w14:textId="77777777"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Fracción</w:t>
            </w:r>
          </w:p>
        </w:tc>
        <w:tc>
          <w:tcPr>
            <w:tcW w:w="1318" w:type="dxa"/>
            <w:tcBorders>
              <w:top w:val="single" w:sz="4" w:space="0" w:color="auto"/>
              <w:left w:val="single" w:sz="4" w:space="0" w:color="auto"/>
              <w:bottom w:val="single" w:sz="4" w:space="0" w:color="auto"/>
              <w:right w:val="single" w:sz="4" w:space="0" w:color="auto"/>
            </w:tcBorders>
            <w:vAlign w:val="center"/>
            <w:hideMark/>
          </w:tcPr>
          <w:p w14:paraId="662762F8" w14:textId="2F276099" w:rsidR="009102BF" w:rsidRDefault="009102BF">
            <w:pPr>
              <w:spacing w:line="240" w:lineRule="auto"/>
              <w:jc w:val="center"/>
              <w:rPr>
                <w:rFonts w:ascii="Arial" w:eastAsia="Times New Roman" w:hAnsi="Arial" w:cs="Arial"/>
                <w:b/>
                <w:color w:val="0070C0"/>
                <w:sz w:val="16"/>
                <w:szCs w:val="16"/>
                <w:lang w:eastAsia="es-MX"/>
              </w:rPr>
            </w:pPr>
          </w:p>
        </w:tc>
        <w:tc>
          <w:tcPr>
            <w:tcW w:w="3039" w:type="dxa"/>
            <w:vMerge w:val="restart"/>
            <w:tcBorders>
              <w:top w:val="single" w:sz="4" w:space="0" w:color="auto"/>
              <w:left w:val="single" w:sz="4" w:space="0" w:color="auto"/>
              <w:bottom w:val="single" w:sz="4" w:space="0" w:color="auto"/>
              <w:right w:val="single" w:sz="4" w:space="0" w:color="auto"/>
            </w:tcBorders>
            <w:vAlign w:val="center"/>
            <w:hideMark/>
          </w:tcPr>
          <w:p w14:paraId="100CA7D4" w14:textId="2DD8FDE9" w:rsidR="009102BF" w:rsidRDefault="006247B4" w:rsidP="00D17836">
            <w:pPr>
              <w:spacing w:line="240" w:lineRule="auto"/>
              <w:jc w:val="center"/>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Constancias y certificaciones</w:t>
            </w:r>
            <w:r w:rsidR="00D17836">
              <w:rPr>
                <w:rFonts w:ascii="Arial" w:eastAsia="Times New Roman" w:hAnsi="Arial" w:cs="Arial"/>
                <w:color w:val="000000"/>
                <w:sz w:val="20"/>
                <w:szCs w:val="20"/>
                <w:lang w:eastAsia="es-MX"/>
              </w:rPr>
              <w:t xml:space="preserve"> </w:t>
            </w:r>
          </w:p>
        </w:tc>
      </w:tr>
      <w:tr w:rsidR="005D23C6" w14:paraId="024B0CDD" w14:textId="77777777" w:rsidTr="00DD2BC6">
        <w:trPr>
          <w:trHeight w:val="24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59A19" w14:textId="77777777" w:rsidR="009102BF" w:rsidRDefault="009102BF">
            <w:pPr>
              <w:spacing w:line="240" w:lineRule="auto"/>
              <w:rPr>
                <w:rFonts w:ascii="Arial" w:eastAsia="Times New Roman" w:hAnsi="Arial" w:cs="Arial"/>
                <w:color w:val="00000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56409" w14:textId="77777777" w:rsidR="009102BF" w:rsidRDefault="009102BF">
            <w:pPr>
              <w:spacing w:line="240" w:lineRule="auto"/>
              <w:rPr>
                <w:rFonts w:ascii="Arial" w:eastAsia="Times New Roman" w:hAnsi="Arial" w:cs="Arial"/>
                <w:color w:val="000000"/>
                <w:sz w:val="20"/>
                <w:szCs w:val="20"/>
                <w:lang w:eastAsia="es-MX"/>
              </w:rPr>
            </w:pPr>
          </w:p>
        </w:tc>
        <w:tc>
          <w:tcPr>
            <w:tcW w:w="14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7B7486" w14:textId="77777777"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Inciso</w:t>
            </w:r>
          </w:p>
        </w:tc>
        <w:tc>
          <w:tcPr>
            <w:tcW w:w="1318" w:type="dxa"/>
            <w:tcBorders>
              <w:top w:val="single" w:sz="4" w:space="0" w:color="auto"/>
              <w:left w:val="single" w:sz="4" w:space="0" w:color="auto"/>
              <w:bottom w:val="single" w:sz="4" w:space="0" w:color="auto"/>
              <w:right w:val="single" w:sz="4" w:space="0" w:color="auto"/>
            </w:tcBorders>
            <w:vAlign w:val="center"/>
          </w:tcPr>
          <w:p w14:paraId="59322EEA" w14:textId="77777777" w:rsidR="009102BF" w:rsidRDefault="009102BF">
            <w:pPr>
              <w:spacing w:line="240" w:lineRule="auto"/>
              <w:jc w:val="center"/>
              <w:rPr>
                <w:rFonts w:ascii="Arial" w:eastAsia="Times New Roman" w:hAnsi="Arial" w:cs="Arial"/>
                <w:b/>
                <w:color w:val="0070C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B8F9" w14:textId="77777777" w:rsidR="009102BF" w:rsidRDefault="009102BF">
            <w:pPr>
              <w:spacing w:line="240" w:lineRule="auto"/>
              <w:rPr>
                <w:rFonts w:ascii="Arial" w:eastAsia="Times New Roman" w:hAnsi="Arial" w:cs="Arial"/>
                <w:color w:val="000000"/>
                <w:sz w:val="20"/>
                <w:szCs w:val="20"/>
                <w:lang w:eastAsia="es-MX"/>
              </w:rPr>
            </w:pPr>
          </w:p>
        </w:tc>
      </w:tr>
      <w:tr w:rsidR="009102BF" w14:paraId="4CC9C544" w14:textId="77777777" w:rsidTr="00DD2BC6">
        <w:trPr>
          <w:trHeight w:val="2042"/>
        </w:trPr>
        <w:tc>
          <w:tcPr>
            <w:tcW w:w="1689" w:type="dxa"/>
            <w:tcBorders>
              <w:top w:val="single" w:sz="4" w:space="0" w:color="auto"/>
              <w:left w:val="single" w:sz="4" w:space="0" w:color="auto"/>
              <w:bottom w:val="single" w:sz="4" w:space="0" w:color="auto"/>
              <w:right w:val="single" w:sz="4" w:space="0" w:color="auto"/>
            </w:tcBorders>
          </w:tcPr>
          <w:p w14:paraId="14393D0D" w14:textId="77777777" w:rsidR="009102BF" w:rsidRDefault="009102BF">
            <w:pPr>
              <w:spacing w:line="240" w:lineRule="auto"/>
              <w:rPr>
                <w:rFonts w:ascii="Arial" w:hAnsi="Arial" w:cs="Arial"/>
              </w:rPr>
            </w:pPr>
            <w:r>
              <w:rPr>
                <w:rFonts w:ascii="Arial" w:hAnsi="Arial" w:cs="Arial"/>
              </w:rPr>
              <w:t>Situación actual del hecho generador:</w:t>
            </w:r>
          </w:p>
          <w:p w14:paraId="72E7C921" w14:textId="77777777" w:rsidR="009102BF" w:rsidRDefault="009102BF">
            <w:pPr>
              <w:spacing w:line="240" w:lineRule="auto"/>
              <w:rPr>
                <w:rFonts w:ascii="Arial" w:hAnsi="Arial" w:cs="Arial"/>
              </w:rPr>
            </w:pPr>
          </w:p>
          <w:p w14:paraId="411BEAAE" w14:textId="77777777" w:rsidR="009102BF" w:rsidRDefault="009102BF">
            <w:pPr>
              <w:spacing w:line="240" w:lineRule="auto"/>
              <w:rPr>
                <w:rFonts w:ascii="Arial" w:hAnsi="Arial" w:cs="Arial"/>
              </w:rPr>
            </w:pPr>
          </w:p>
          <w:p w14:paraId="6706DA11" w14:textId="77777777" w:rsidR="009102BF" w:rsidRDefault="009102BF">
            <w:pPr>
              <w:spacing w:line="240" w:lineRule="auto"/>
              <w:rPr>
                <w:rFonts w:ascii="Arial" w:hAnsi="Arial" w:cs="Arial"/>
              </w:rPr>
            </w:pPr>
          </w:p>
        </w:tc>
        <w:tc>
          <w:tcPr>
            <w:tcW w:w="7365" w:type="dxa"/>
            <w:gridSpan w:val="4"/>
            <w:tcBorders>
              <w:top w:val="single" w:sz="4" w:space="0" w:color="auto"/>
              <w:left w:val="single" w:sz="4" w:space="0" w:color="auto"/>
              <w:bottom w:val="single" w:sz="4" w:space="0" w:color="auto"/>
              <w:right w:val="single" w:sz="4" w:space="0" w:color="auto"/>
            </w:tcBorders>
          </w:tcPr>
          <w:p w14:paraId="5287EC20" w14:textId="77777777" w:rsidR="0006088C" w:rsidRPr="0006088C" w:rsidRDefault="0006088C" w:rsidP="0006088C">
            <w:pPr>
              <w:spacing w:line="240" w:lineRule="auto"/>
              <w:rPr>
                <w:sz w:val="16"/>
                <w:szCs w:val="16"/>
              </w:rPr>
            </w:pPr>
            <w:r w:rsidRPr="0006088C">
              <w:rPr>
                <w:b/>
                <w:bCs/>
                <w:sz w:val="16"/>
                <w:szCs w:val="16"/>
              </w:rPr>
              <w:t xml:space="preserve">Artículo 44. </w:t>
            </w:r>
            <w:r w:rsidRPr="0006088C">
              <w:rPr>
                <w:sz w:val="16"/>
                <w:szCs w:val="16"/>
              </w:rPr>
              <w:t xml:space="preserve">La cuota mínima anual del impuesto predial que se pagará dentro del primer bimestre del año será de $343.80 conforme lo que señala el artículo 164 segundo párrafo de la Ley de Hacienda para los Municipios del Estado de Guanajuato y sus incisos a), b), c) y e). </w:t>
            </w:r>
          </w:p>
          <w:p w14:paraId="463AC8C7" w14:textId="77777777" w:rsidR="0006088C" w:rsidRPr="0006088C" w:rsidRDefault="0006088C" w:rsidP="0006088C">
            <w:pPr>
              <w:tabs>
                <w:tab w:val="left" w:pos="1578"/>
              </w:tabs>
              <w:spacing w:line="360" w:lineRule="auto"/>
              <w:jc w:val="both"/>
              <w:rPr>
                <w:sz w:val="16"/>
                <w:szCs w:val="16"/>
              </w:rPr>
            </w:pPr>
            <w:r w:rsidRPr="0006088C">
              <w:rPr>
                <w:sz w:val="16"/>
                <w:szCs w:val="16"/>
              </w:rPr>
              <w:t xml:space="preserve">La cuota mínima anual del impuesto predial que se pagará dentro del primer bimestre del año será de $310.37 conforme lo que señala el artículo 164 inciso d) de la Ley de Hacienda para los Municipios del Estado de Guanajuato. </w:t>
            </w:r>
          </w:p>
          <w:p w14:paraId="6E51A23C" w14:textId="6347BF6F" w:rsidR="00937C40" w:rsidRPr="006247B4" w:rsidRDefault="00937C40" w:rsidP="006247B4">
            <w:pPr>
              <w:tabs>
                <w:tab w:val="left" w:pos="1578"/>
              </w:tabs>
              <w:spacing w:line="360" w:lineRule="auto"/>
              <w:jc w:val="both"/>
              <w:rPr>
                <w:rFonts w:ascii="Arial" w:eastAsia="Times New Roman" w:hAnsi="Arial" w:cs="Arial"/>
                <w:sz w:val="16"/>
                <w:szCs w:val="16"/>
                <w:lang w:eastAsia="es-MX"/>
              </w:rPr>
            </w:pPr>
          </w:p>
        </w:tc>
      </w:tr>
      <w:tr w:rsidR="009102BF" w14:paraId="449E8ACD" w14:textId="77777777" w:rsidTr="00DD2BC6">
        <w:tc>
          <w:tcPr>
            <w:tcW w:w="1689" w:type="dxa"/>
            <w:tcBorders>
              <w:top w:val="single" w:sz="4" w:space="0" w:color="auto"/>
              <w:left w:val="single" w:sz="4" w:space="0" w:color="auto"/>
              <w:bottom w:val="single" w:sz="4" w:space="0" w:color="auto"/>
              <w:right w:val="single" w:sz="4" w:space="0" w:color="auto"/>
            </w:tcBorders>
          </w:tcPr>
          <w:p w14:paraId="73A1AA13" w14:textId="77777777" w:rsidR="009102BF" w:rsidRDefault="009102BF">
            <w:pPr>
              <w:spacing w:line="240" w:lineRule="auto"/>
              <w:rPr>
                <w:rFonts w:ascii="Arial" w:hAnsi="Arial" w:cs="Arial"/>
              </w:rPr>
            </w:pPr>
          </w:p>
        </w:tc>
        <w:tc>
          <w:tcPr>
            <w:tcW w:w="7365" w:type="dxa"/>
            <w:gridSpan w:val="4"/>
            <w:tcBorders>
              <w:top w:val="single" w:sz="4" w:space="0" w:color="auto"/>
              <w:left w:val="single" w:sz="4" w:space="0" w:color="auto"/>
              <w:bottom w:val="single" w:sz="4" w:space="0" w:color="auto"/>
              <w:right w:val="single" w:sz="4" w:space="0" w:color="auto"/>
            </w:tcBorders>
          </w:tcPr>
          <w:p w14:paraId="1C069C15" w14:textId="77777777" w:rsidR="009102BF" w:rsidRDefault="009102BF">
            <w:pPr>
              <w:spacing w:line="240" w:lineRule="auto"/>
              <w:jc w:val="both"/>
              <w:rPr>
                <w:rFonts w:ascii="Arial" w:eastAsia="Times New Roman" w:hAnsi="Arial" w:cs="Arial"/>
                <w:color w:val="000000"/>
                <w:sz w:val="20"/>
                <w:szCs w:val="20"/>
                <w:lang w:eastAsia="es-MX"/>
              </w:rPr>
            </w:pPr>
          </w:p>
        </w:tc>
      </w:tr>
      <w:tr w:rsidR="009102BF" w14:paraId="519C6DC3" w14:textId="77777777" w:rsidTr="00DD2BC6">
        <w:tc>
          <w:tcPr>
            <w:tcW w:w="9054" w:type="dxa"/>
            <w:gridSpan w:val="5"/>
            <w:tcBorders>
              <w:top w:val="single" w:sz="4" w:space="0" w:color="auto"/>
              <w:left w:val="single" w:sz="4" w:space="0" w:color="auto"/>
              <w:bottom w:val="single" w:sz="4" w:space="0" w:color="auto"/>
              <w:right w:val="single" w:sz="4" w:space="0" w:color="auto"/>
            </w:tcBorders>
            <w:hideMark/>
          </w:tcPr>
          <w:p w14:paraId="113FA4A8" w14:textId="77777777" w:rsidR="009102BF" w:rsidRDefault="009102BF">
            <w:pPr>
              <w:spacing w:line="240" w:lineRule="auto"/>
              <w:jc w:val="center"/>
              <w:rPr>
                <w:rFonts w:ascii="Arial" w:hAnsi="Arial" w:cs="Arial"/>
              </w:rPr>
            </w:pPr>
            <w:r>
              <w:rPr>
                <w:rFonts w:ascii="Arial" w:hAnsi="Arial" w:cs="Arial"/>
                <w:b/>
              </w:rPr>
              <w:t>Nuevo incremento sobre la contribución:</w:t>
            </w:r>
          </w:p>
        </w:tc>
      </w:tr>
      <w:tr w:rsidR="009102BF" w14:paraId="6FB85CFD" w14:textId="77777777" w:rsidTr="00DD2BC6">
        <w:tc>
          <w:tcPr>
            <w:tcW w:w="1689" w:type="dxa"/>
            <w:tcBorders>
              <w:top w:val="single" w:sz="4" w:space="0" w:color="auto"/>
              <w:left w:val="single" w:sz="4" w:space="0" w:color="auto"/>
              <w:bottom w:val="single" w:sz="4" w:space="0" w:color="auto"/>
              <w:right w:val="single" w:sz="4" w:space="0" w:color="auto"/>
            </w:tcBorders>
          </w:tcPr>
          <w:p w14:paraId="792BBC89" w14:textId="77777777" w:rsidR="009102BF" w:rsidRDefault="009102BF">
            <w:pPr>
              <w:spacing w:line="240" w:lineRule="auto"/>
              <w:rPr>
                <w:rFonts w:ascii="Arial" w:hAnsi="Arial" w:cs="Arial"/>
                <w:b/>
              </w:rPr>
            </w:pPr>
            <w:r>
              <w:rPr>
                <w:rFonts w:ascii="Arial" w:hAnsi="Arial" w:cs="Arial"/>
                <w:b/>
              </w:rPr>
              <w:t>Tasa o tarifa actual:</w:t>
            </w:r>
          </w:p>
          <w:p w14:paraId="1DECC6C9" w14:textId="77777777" w:rsidR="009102BF" w:rsidRDefault="009102BF">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 Las contenidas en la Ley vigente</w:t>
            </w:r>
          </w:p>
          <w:p w14:paraId="2FEF7A5A" w14:textId="77777777" w:rsidR="00943CED" w:rsidRDefault="00943CED" w:rsidP="00943CED">
            <w:r>
              <w:t xml:space="preserve">Para el caso de los incisos a) b) c) y e) del </w:t>
            </w:r>
            <w:proofErr w:type="spellStart"/>
            <w:r>
              <w:t>articulo</w:t>
            </w:r>
            <w:proofErr w:type="spellEnd"/>
            <w:r>
              <w:t xml:space="preserve"> 164 de la Ley de Hacienda para los Municipio del Estado es de $343.80</w:t>
            </w:r>
          </w:p>
          <w:p w14:paraId="1F92DFF8" w14:textId="42FACBE6" w:rsidR="009102BF" w:rsidRDefault="00943CED">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Y para los casos del inciso d) es de $310.37</w:t>
            </w:r>
          </w:p>
          <w:p w14:paraId="7EACB724" w14:textId="77777777" w:rsidR="00943CED" w:rsidRDefault="00943CED">
            <w:pPr>
              <w:spacing w:line="240" w:lineRule="auto"/>
              <w:rPr>
                <w:rFonts w:ascii="Arial" w:eastAsia="Times New Roman" w:hAnsi="Arial" w:cs="Arial"/>
                <w:color w:val="000000"/>
                <w:sz w:val="20"/>
                <w:szCs w:val="20"/>
                <w:lang w:eastAsia="es-MX"/>
              </w:rPr>
            </w:pPr>
          </w:p>
          <w:p w14:paraId="09D7E65D" w14:textId="1A1FAB17" w:rsidR="009102BF" w:rsidRPr="00937C40" w:rsidRDefault="009102BF" w:rsidP="00937C40">
            <w:pPr>
              <w:tabs>
                <w:tab w:val="left" w:pos="1578"/>
              </w:tabs>
              <w:spacing w:line="360" w:lineRule="auto"/>
              <w:jc w:val="both"/>
              <w:rPr>
                <w:rFonts w:ascii="Arial" w:eastAsia="Times New Roman" w:hAnsi="Arial" w:cs="Arial"/>
                <w:sz w:val="12"/>
                <w:szCs w:val="12"/>
                <w:lang w:eastAsia="es-MX"/>
              </w:rPr>
            </w:pPr>
          </w:p>
        </w:tc>
        <w:tc>
          <w:tcPr>
            <w:tcW w:w="7365" w:type="dxa"/>
            <w:gridSpan w:val="4"/>
            <w:tcBorders>
              <w:top w:val="single" w:sz="4" w:space="0" w:color="auto"/>
              <w:left w:val="single" w:sz="4" w:space="0" w:color="auto"/>
              <w:bottom w:val="single" w:sz="4" w:space="0" w:color="auto"/>
              <w:right w:val="single" w:sz="4" w:space="0" w:color="auto"/>
            </w:tcBorders>
          </w:tcPr>
          <w:p w14:paraId="3AAD3349" w14:textId="77777777" w:rsidR="009102BF" w:rsidRDefault="009102BF">
            <w:pPr>
              <w:spacing w:line="240" w:lineRule="auto"/>
              <w:rPr>
                <w:rFonts w:ascii="Arial" w:hAnsi="Arial" w:cs="Arial"/>
                <w:b/>
              </w:rPr>
            </w:pPr>
            <w:r>
              <w:rPr>
                <w:rFonts w:ascii="Arial" w:hAnsi="Arial" w:cs="Arial"/>
                <w:b/>
              </w:rPr>
              <w:t>Tasa o tarifa propuesta:</w:t>
            </w:r>
          </w:p>
          <w:tbl>
            <w:tblPr>
              <w:tblW w:w="6996" w:type="dxa"/>
              <w:tblCellMar>
                <w:left w:w="70" w:type="dxa"/>
                <w:right w:w="70" w:type="dxa"/>
              </w:tblCellMar>
              <w:tblLook w:val="04A0" w:firstRow="1" w:lastRow="0" w:firstColumn="1" w:lastColumn="0" w:noHBand="0" w:noVBand="1"/>
            </w:tblPr>
            <w:tblGrid>
              <w:gridCol w:w="5638"/>
              <w:gridCol w:w="635"/>
              <w:gridCol w:w="456"/>
              <w:gridCol w:w="267"/>
            </w:tblGrid>
            <w:tr w:rsidR="00D17836" w14:paraId="6150FF62" w14:textId="77777777" w:rsidTr="008311A7">
              <w:trPr>
                <w:gridAfter w:val="1"/>
                <w:wAfter w:w="191" w:type="pct"/>
                <w:trHeight w:val="300"/>
              </w:trPr>
              <w:tc>
                <w:tcPr>
                  <w:tcW w:w="4483" w:type="pct"/>
                  <w:gridSpan w:val="2"/>
                </w:tcPr>
                <w:p w14:paraId="167CEB2E" w14:textId="2D03A611" w:rsidR="00943CED" w:rsidRPr="00943CED" w:rsidRDefault="0006088C" w:rsidP="00943CED">
                  <w:r>
                    <w:t>Para el caso de los incisos a) b) c) y e</w:t>
                  </w:r>
                  <w:r w:rsidR="00943CED">
                    <w:t xml:space="preserve">) del </w:t>
                  </w:r>
                  <w:proofErr w:type="spellStart"/>
                  <w:r w:rsidR="00943CED">
                    <w:t>articulo</w:t>
                  </w:r>
                  <w:proofErr w:type="spellEnd"/>
                  <w:r w:rsidR="00943CED">
                    <w:t xml:space="preserve"> 164 de la Ley de Hacienda para los Municipio del Estado es de 5 UMAS =422.45 tabulada a 25 UMAS </w:t>
                  </w:r>
                  <w:r w:rsidR="00943CED" w:rsidRPr="00943CED">
                    <w:rPr>
                      <w:lang w:val="es-ES"/>
                    </w:rPr>
                    <w:t xml:space="preserve">TODAS AQUELLAS VIVIENDAS ADQUIRIDAS VÍA CRÉDITO HIPOTECARIO QUE </w:t>
                  </w:r>
                  <w:r w:rsidR="00943CED" w:rsidRPr="00943CED">
                    <w:rPr>
                      <w:lang w:val="es-ES"/>
                    </w:rPr>
                    <w:t>SUPEREN EL</w:t>
                  </w:r>
                  <w:r w:rsidR="00943CED" w:rsidRPr="00943CED">
                    <w:rPr>
                      <w:lang w:val="es-ES"/>
                    </w:rPr>
                    <w:t xml:space="preserve"> MONTO DEFINIDO EN EL CÓDIGO </w:t>
                  </w:r>
                  <w:proofErr w:type="gramStart"/>
                  <w:r w:rsidR="00943CED" w:rsidRPr="00943CED">
                    <w:rPr>
                      <w:lang w:val="es-ES"/>
                    </w:rPr>
                    <w:t>TERRITORIAL ,</w:t>
                  </w:r>
                  <w:proofErr w:type="gramEnd"/>
                  <w:r w:rsidR="00943CED" w:rsidRPr="00943CED">
                    <w:rPr>
                      <w:lang w:val="es-ES"/>
                    </w:rPr>
                    <w:t xml:space="preserve"> DEBERÁN TRIBUTAR EL EXCEDENTE DE MANERA NORMAL, DE ACUERDO A LA TARIFA QUE LE CORRESPONDA, YA SEA EN EL RAMO URBANO O RÚSTICO.</w:t>
                  </w:r>
                </w:p>
                <w:p w14:paraId="5156F457" w14:textId="77777777" w:rsidR="00943CED" w:rsidRPr="00943CED" w:rsidRDefault="00943CED" w:rsidP="00943CED">
                  <w:r w:rsidRPr="00943CED">
                    <w:t>MONTO EQUIVALENTE A 25 UMAS = $770,548.80, EL EXCEDENTE SERÁ TABULADO</w:t>
                  </w:r>
                </w:p>
                <w:p w14:paraId="11D45724" w14:textId="4A90DA01" w:rsidR="00D17836" w:rsidRDefault="00943CED" w:rsidP="004A0366">
                  <w:r>
                    <w:t>Para el caso del inciso d) es de 4 UMAS = $337.96</w:t>
                  </w:r>
                </w:p>
                <w:p w14:paraId="21954586" w14:textId="57B2D9CD" w:rsidR="00943CED" w:rsidRPr="00BE6CA9" w:rsidRDefault="00943CED" w:rsidP="004A0366">
                  <w:r w:rsidRPr="00943CED">
                    <w:rPr>
                      <w:b/>
                      <w:bCs/>
                      <w:lang w:val="es-ES"/>
                    </w:rPr>
                    <w:t>CONSIDERANDO QUE LOS CONTRIBUYENTES QUE SE ENCUENTRAN EN ESTE SUPUESTO, HAN DEJADO DE SER PERSONAS PRODUCTIVAS, EL INCENTIVO DEBE SER MAYOR, POR LO QUE SE CONSIDERA UNA CANTIDAD MENOR DE UMAS</w:t>
                  </w:r>
                  <w:r>
                    <w:rPr>
                      <w:b/>
                      <w:bCs/>
                      <w:lang w:val="es-ES"/>
                    </w:rPr>
                    <w:t xml:space="preserve"> TABULADO DE ACUERDO CON LA LEY A</w:t>
                  </w:r>
                  <w:r w:rsidRPr="00943CED">
                    <w:rPr>
                      <w:b/>
                      <w:bCs/>
                    </w:rPr>
                    <w:t xml:space="preserve"> </w:t>
                  </w:r>
                  <w:r w:rsidRPr="00943CED">
                    <w:rPr>
                      <w:b/>
                      <w:bCs/>
                    </w:rPr>
                    <w:t>40 UMAS ELEVADAS AL AÑO= 1’232,878.08, EL EXCEDENTE SERÁ TABULADO A RAZÓN DE LA TARIFA QUE LE CORRESPONDA, SEGÚN SEA EL RAMO URBANO O RÚSTICO</w:t>
                  </w:r>
                  <w:r>
                    <w:rPr>
                      <w:b/>
                      <w:bCs/>
                    </w:rPr>
                    <w:t>, CONSTRUIDO O BALDIO.</w:t>
                  </w:r>
                </w:p>
              </w:tc>
              <w:tc>
                <w:tcPr>
                  <w:tcW w:w="326" w:type="pct"/>
                  <w:noWrap/>
                  <w:vAlign w:val="bottom"/>
                </w:tcPr>
                <w:p w14:paraId="7698DC86" w14:textId="77777777" w:rsidR="00D17836" w:rsidRDefault="00D17836">
                  <w:pPr>
                    <w:spacing w:after="0" w:line="240" w:lineRule="auto"/>
                    <w:rPr>
                      <w:rFonts w:ascii="Arial" w:eastAsia="Times New Roman" w:hAnsi="Arial" w:cs="Arial"/>
                      <w:color w:val="000000"/>
                      <w:sz w:val="16"/>
                      <w:szCs w:val="20"/>
                      <w:lang w:eastAsia="es-MX"/>
                    </w:rPr>
                  </w:pPr>
                </w:p>
              </w:tc>
            </w:tr>
            <w:tr w:rsidR="00D17836" w14:paraId="0408F601" w14:textId="77777777" w:rsidTr="008311A7">
              <w:trPr>
                <w:trHeight w:val="100"/>
              </w:trPr>
              <w:tc>
                <w:tcPr>
                  <w:tcW w:w="4029" w:type="pct"/>
                </w:tcPr>
                <w:p w14:paraId="7B62326E" w14:textId="77777777" w:rsidR="00D17836" w:rsidRPr="00BE6CA9" w:rsidRDefault="00D17836" w:rsidP="004A0366"/>
              </w:tc>
              <w:tc>
                <w:tcPr>
                  <w:tcW w:w="971" w:type="pct"/>
                  <w:gridSpan w:val="3"/>
                  <w:noWrap/>
                  <w:vAlign w:val="bottom"/>
                </w:tcPr>
                <w:p w14:paraId="0135B261" w14:textId="77777777" w:rsidR="00D17836" w:rsidRDefault="00D17836">
                  <w:pPr>
                    <w:spacing w:after="0" w:line="240" w:lineRule="auto"/>
                    <w:jc w:val="right"/>
                    <w:rPr>
                      <w:rFonts w:ascii="Arial" w:eastAsia="Times New Roman" w:hAnsi="Arial" w:cs="Arial"/>
                      <w:color w:val="000000"/>
                      <w:sz w:val="16"/>
                      <w:szCs w:val="20"/>
                      <w:lang w:eastAsia="es-MX"/>
                    </w:rPr>
                  </w:pPr>
                </w:p>
              </w:tc>
            </w:tr>
            <w:tr w:rsidR="00D17836" w14:paraId="106A948B" w14:textId="77777777" w:rsidTr="008311A7">
              <w:trPr>
                <w:trHeight w:val="300"/>
              </w:trPr>
              <w:tc>
                <w:tcPr>
                  <w:tcW w:w="4029" w:type="pct"/>
                </w:tcPr>
                <w:p w14:paraId="3DF6ACB8" w14:textId="0FF39A10" w:rsidR="00D17836" w:rsidRPr="00BE6CA9" w:rsidRDefault="00D17836" w:rsidP="00937C40">
                  <w:r>
                    <w:t xml:space="preserve"> </w:t>
                  </w:r>
                </w:p>
              </w:tc>
              <w:tc>
                <w:tcPr>
                  <w:tcW w:w="971" w:type="pct"/>
                  <w:gridSpan w:val="3"/>
                  <w:noWrap/>
                  <w:vAlign w:val="bottom"/>
                </w:tcPr>
                <w:p w14:paraId="3B4CE7EF" w14:textId="77777777" w:rsidR="00D17836" w:rsidRDefault="00D17836">
                  <w:pPr>
                    <w:spacing w:after="0" w:line="240" w:lineRule="auto"/>
                    <w:jc w:val="right"/>
                    <w:rPr>
                      <w:rFonts w:ascii="Arial" w:eastAsia="Times New Roman" w:hAnsi="Arial" w:cs="Arial"/>
                      <w:color w:val="000000"/>
                      <w:sz w:val="16"/>
                      <w:szCs w:val="20"/>
                      <w:lang w:eastAsia="es-MX"/>
                    </w:rPr>
                  </w:pPr>
                </w:p>
              </w:tc>
            </w:tr>
          </w:tbl>
          <w:p w14:paraId="63D14E5E" w14:textId="77777777" w:rsidR="009102BF" w:rsidRDefault="009102BF">
            <w:pPr>
              <w:spacing w:line="240" w:lineRule="auto"/>
              <w:rPr>
                <w:rFonts w:ascii="Arial" w:hAnsi="Arial" w:cs="Arial"/>
              </w:rPr>
            </w:pPr>
          </w:p>
        </w:tc>
      </w:tr>
      <w:tr w:rsidR="009102BF" w14:paraId="68CE7BC7" w14:textId="77777777" w:rsidTr="00DD2BC6">
        <w:tc>
          <w:tcPr>
            <w:tcW w:w="1689" w:type="dxa"/>
            <w:tcBorders>
              <w:top w:val="single" w:sz="4" w:space="0" w:color="auto"/>
              <w:left w:val="single" w:sz="4" w:space="0" w:color="auto"/>
              <w:bottom w:val="single" w:sz="4" w:space="0" w:color="auto"/>
              <w:right w:val="single" w:sz="4" w:space="0" w:color="auto"/>
            </w:tcBorders>
          </w:tcPr>
          <w:p w14:paraId="0ED444E2" w14:textId="77777777" w:rsidR="009102BF" w:rsidRDefault="009102BF">
            <w:pPr>
              <w:spacing w:line="240" w:lineRule="auto"/>
              <w:rPr>
                <w:rFonts w:ascii="Arial" w:hAnsi="Arial" w:cs="Arial"/>
              </w:rPr>
            </w:pPr>
            <w:r>
              <w:rPr>
                <w:rFonts w:ascii="Arial" w:hAnsi="Arial" w:cs="Arial"/>
              </w:rPr>
              <w:t>Indicar si es:</w:t>
            </w:r>
          </w:p>
          <w:p w14:paraId="00634608" w14:textId="77777777" w:rsidR="009102BF" w:rsidRDefault="009102BF">
            <w:pPr>
              <w:spacing w:line="240" w:lineRule="auto"/>
              <w:rPr>
                <w:rFonts w:ascii="Arial" w:hAnsi="Arial" w:cs="Arial"/>
                <w:b/>
              </w:rPr>
            </w:pPr>
          </w:p>
        </w:tc>
        <w:tc>
          <w:tcPr>
            <w:tcW w:w="7365" w:type="dxa"/>
            <w:gridSpan w:val="4"/>
            <w:tcBorders>
              <w:top w:val="single" w:sz="4" w:space="0" w:color="auto"/>
              <w:left w:val="single" w:sz="4" w:space="0" w:color="auto"/>
              <w:bottom w:val="single" w:sz="4" w:space="0" w:color="auto"/>
              <w:right w:val="single" w:sz="4" w:space="0" w:color="auto"/>
            </w:tcBorders>
          </w:tcPr>
          <w:p w14:paraId="7B824FA8" w14:textId="77777777" w:rsidR="009102BF" w:rsidRPr="00007643" w:rsidRDefault="009102BF">
            <w:pPr>
              <w:spacing w:line="240" w:lineRule="auto"/>
              <w:rPr>
                <w:rFonts w:ascii="Arial" w:hAnsi="Arial" w:cs="Arial"/>
                <w:b/>
                <w:bCs/>
              </w:rPr>
            </w:pPr>
            <w:r>
              <w:rPr>
                <w:rFonts w:ascii="Arial" w:hAnsi="Arial" w:cs="Arial"/>
              </w:rPr>
              <w:t>Impuesto:</w:t>
            </w:r>
            <w:r w:rsidR="00007643">
              <w:rPr>
                <w:rFonts w:ascii="Arial" w:hAnsi="Arial" w:cs="Arial"/>
              </w:rPr>
              <w:t xml:space="preserve">   </w:t>
            </w:r>
            <w:r w:rsidR="00007643">
              <w:rPr>
                <w:rFonts w:ascii="Arial" w:hAnsi="Arial" w:cs="Arial"/>
                <w:b/>
                <w:bCs/>
              </w:rPr>
              <w:t>X</w:t>
            </w:r>
          </w:p>
          <w:p w14:paraId="5136ED6C" w14:textId="77777777" w:rsidR="00007643" w:rsidRDefault="009102BF">
            <w:pPr>
              <w:spacing w:line="240" w:lineRule="auto"/>
              <w:rPr>
                <w:rFonts w:ascii="Arial" w:hAnsi="Arial" w:cs="Arial"/>
              </w:rPr>
            </w:pPr>
            <w:r>
              <w:rPr>
                <w:rFonts w:ascii="Arial" w:hAnsi="Arial" w:cs="Arial"/>
              </w:rPr>
              <w:t xml:space="preserve">Derecho:  </w:t>
            </w:r>
          </w:p>
          <w:p w14:paraId="433F272B" w14:textId="77777777" w:rsidR="009102BF" w:rsidRDefault="009102BF">
            <w:pPr>
              <w:spacing w:line="240" w:lineRule="auto"/>
              <w:rPr>
                <w:rFonts w:ascii="Arial" w:hAnsi="Arial" w:cs="Arial"/>
              </w:rPr>
            </w:pPr>
            <w:r>
              <w:rPr>
                <w:rFonts w:ascii="Arial" w:hAnsi="Arial" w:cs="Arial"/>
              </w:rPr>
              <w:t>Otra:</w:t>
            </w:r>
          </w:p>
        </w:tc>
      </w:tr>
      <w:tr w:rsidR="009102BF" w14:paraId="52F60BC2" w14:textId="77777777" w:rsidTr="00DD2BC6">
        <w:tc>
          <w:tcPr>
            <w:tcW w:w="9054" w:type="dxa"/>
            <w:gridSpan w:val="5"/>
            <w:tcBorders>
              <w:top w:val="single" w:sz="4" w:space="0" w:color="auto"/>
              <w:left w:val="single" w:sz="4" w:space="0" w:color="auto"/>
              <w:bottom w:val="single" w:sz="4" w:space="0" w:color="auto"/>
              <w:right w:val="single" w:sz="4" w:space="0" w:color="auto"/>
            </w:tcBorders>
            <w:hideMark/>
          </w:tcPr>
          <w:p w14:paraId="546F755B" w14:textId="77777777" w:rsidR="009102BF" w:rsidRDefault="009102BF">
            <w:pPr>
              <w:spacing w:line="240" w:lineRule="auto"/>
              <w:jc w:val="center"/>
              <w:rPr>
                <w:rFonts w:ascii="Arial" w:hAnsi="Arial" w:cs="Arial"/>
              </w:rPr>
            </w:pPr>
            <w:r>
              <w:rPr>
                <w:rFonts w:ascii="Arial" w:hAnsi="Arial" w:cs="Arial"/>
                <w:b/>
              </w:rPr>
              <w:t>Nueva contribución propuesta:</w:t>
            </w:r>
          </w:p>
        </w:tc>
      </w:tr>
      <w:tr w:rsidR="009102BF" w14:paraId="46A09048" w14:textId="77777777" w:rsidTr="00DD2BC6">
        <w:tc>
          <w:tcPr>
            <w:tcW w:w="1689" w:type="dxa"/>
            <w:tcBorders>
              <w:top w:val="single" w:sz="4" w:space="0" w:color="auto"/>
              <w:left w:val="single" w:sz="4" w:space="0" w:color="auto"/>
              <w:bottom w:val="single" w:sz="4" w:space="0" w:color="auto"/>
              <w:right w:val="single" w:sz="4" w:space="0" w:color="auto"/>
            </w:tcBorders>
          </w:tcPr>
          <w:p w14:paraId="442DFA4D" w14:textId="77777777" w:rsidR="009102BF" w:rsidRDefault="009102BF">
            <w:pPr>
              <w:spacing w:line="240" w:lineRule="auto"/>
              <w:rPr>
                <w:rFonts w:ascii="Arial" w:hAnsi="Arial" w:cs="Arial"/>
              </w:rPr>
            </w:pPr>
            <w:r>
              <w:rPr>
                <w:rFonts w:ascii="Arial" w:hAnsi="Arial" w:cs="Arial"/>
              </w:rPr>
              <w:t>Indicar si es:</w:t>
            </w:r>
          </w:p>
          <w:p w14:paraId="32E83A3C" w14:textId="77777777" w:rsidR="009102BF" w:rsidRDefault="009102BF">
            <w:pPr>
              <w:spacing w:line="240" w:lineRule="auto"/>
              <w:rPr>
                <w:rFonts w:ascii="Arial" w:hAnsi="Arial" w:cs="Arial"/>
                <w:b/>
              </w:rPr>
            </w:pPr>
          </w:p>
        </w:tc>
        <w:tc>
          <w:tcPr>
            <w:tcW w:w="7365" w:type="dxa"/>
            <w:gridSpan w:val="4"/>
            <w:tcBorders>
              <w:top w:val="single" w:sz="4" w:space="0" w:color="auto"/>
              <w:left w:val="single" w:sz="4" w:space="0" w:color="auto"/>
              <w:bottom w:val="single" w:sz="4" w:space="0" w:color="auto"/>
              <w:right w:val="single" w:sz="4" w:space="0" w:color="auto"/>
            </w:tcBorders>
          </w:tcPr>
          <w:p w14:paraId="120ED69B" w14:textId="77777777" w:rsidR="00D17836" w:rsidRDefault="009102BF">
            <w:pPr>
              <w:spacing w:line="240" w:lineRule="auto"/>
              <w:rPr>
                <w:rFonts w:ascii="Arial" w:hAnsi="Arial" w:cs="Arial"/>
              </w:rPr>
            </w:pPr>
            <w:r>
              <w:rPr>
                <w:rFonts w:ascii="Arial" w:hAnsi="Arial" w:cs="Arial"/>
              </w:rPr>
              <w:lastRenderedPageBreak/>
              <w:t>Impuesto:</w:t>
            </w:r>
            <w:r w:rsidR="00007643">
              <w:rPr>
                <w:rFonts w:ascii="Arial" w:hAnsi="Arial" w:cs="Arial"/>
              </w:rPr>
              <w:t xml:space="preserve">      </w:t>
            </w:r>
          </w:p>
          <w:p w14:paraId="5E4BC4BC" w14:textId="77777777" w:rsidR="009102BF" w:rsidRDefault="009102BF">
            <w:pPr>
              <w:spacing w:line="240" w:lineRule="auto"/>
              <w:rPr>
                <w:rFonts w:ascii="Arial" w:hAnsi="Arial" w:cs="Arial"/>
              </w:rPr>
            </w:pPr>
            <w:r>
              <w:rPr>
                <w:rFonts w:ascii="Arial" w:hAnsi="Arial" w:cs="Arial"/>
              </w:rPr>
              <w:lastRenderedPageBreak/>
              <w:t xml:space="preserve">Derecho: </w:t>
            </w:r>
          </w:p>
          <w:p w14:paraId="1BC744A1" w14:textId="77777777" w:rsidR="009102BF" w:rsidRDefault="009102BF">
            <w:pPr>
              <w:spacing w:line="240" w:lineRule="auto"/>
              <w:rPr>
                <w:rFonts w:ascii="Arial" w:hAnsi="Arial" w:cs="Arial"/>
              </w:rPr>
            </w:pPr>
            <w:r>
              <w:rPr>
                <w:rFonts w:ascii="Arial" w:hAnsi="Arial" w:cs="Arial"/>
              </w:rPr>
              <w:t>Otra:</w:t>
            </w:r>
          </w:p>
        </w:tc>
      </w:tr>
      <w:tr w:rsidR="009102BF" w14:paraId="3434A1EF" w14:textId="77777777" w:rsidTr="00DD2BC6">
        <w:tc>
          <w:tcPr>
            <w:tcW w:w="9054" w:type="dxa"/>
            <w:gridSpan w:val="5"/>
            <w:tcBorders>
              <w:top w:val="single" w:sz="4" w:space="0" w:color="auto"/>
              <w:left w:val="single" w:sz="4" w:space="0" w:color="auto"/>
              <w:bottom w:val="single" w:sz="4" w:space="0" w:color="auto"/>
              <w:right w:val="single" w:sz="4" w:space="0" w:color="auto"/>
            </w:tcBorders>
          </w:tcPr>
          <w:p w14:paraId="18CBF20D" w14:textId="77777777" w:rsidR="009102BF" w:rsidRDefault="009102BF">
            <w:pPr>
              <w:spacing w:line="240" w:lineRule="auto"/>
              <w:jc w:val="center"/>
              <w:rPr>
                <w:rFonts w:ascii="Arial" w:hAnsi="Arial" w:cs="Arial"/>
                <w:b/>
              </w:rPr>
            </w:pPr>
          </w:p>
          <w:p w14:paraId="631192AB" w14:textId="77777777" w:rsidR="009102BF" w:rsidRDefault="009102BF">
            <w:pPr>
              <w:spacing w:line="240" w:lineRule="auto"/>
              <w:jc w:val="center"/>
              <w:rPr>
                <w:rFonts w:ascii="Arial" w:hAnsi="Arial" w:cs="Arial"/>
                <w:b/>
              </w:rPr>
            </w:pPr>
            <w:r>
              <w:rPr>
                <w:rFonts w:ascii="Arial" w:hAnsi="Arial" w:cs="Arial"/>
                <w:b/>
              </w:rPr>
              <w:t>Apartado para contribuciones actuales y nuevas:</w:t>
            </w:r>
          </w:p>
        </w:tc>
      </w:tr>
      <w:tr w:rsidR="009102BF" w14:paraId="554B5083" w14:textId="77777777" w:rsidTr="00DD2BC6">
        <w:tc>
          <w:tcPr>
            <w:tcW w:w="1689" w:type="dxa"/>
            <w:tcBorders>
              <w:top w:val="single" w:sz="4" w:space="0" w:color="auto"/>
              <w:left w:val="single" w:sz="4" w:space="0" w:color="auto"/>
              <w:bottom w:val="single" w:sz="4" w:space="0" w:color="auto"/>
              <w:right w:val="single" w:sz="4" w:space="0" w:color="auto"/>
            </w:tcBorders>
            <w:hideMark/>
          </w:tcPr>
          <w:p w14:paraId="6235124F" w14:textId="77777777" w:rsidR="009102BF" w:rsidRDefault="009102BF">
            <w:pPr>
              <w:spacing w:line="240" w:lineRule="auto"/>
              <w:rPr>
                <w:rFonts w:ascii="Arial" w:hAnsi="Arial" w:cs="Arial"/>
              </w:rPr>
            </w:pPr>
            <w:r>
              <w:rPr>
                <w:rFonts w:ascii="Arial" w:hAnsi="Arial" w:cs="Arial"/>
              </w:rPr>
              <w:t>Sujeto:</w:t>
            </w:r>
          </w:p>
        </w:tc>
        <w:tc>
          <w:tcPr>
            <w:tcW w:w="7365" w:type="dxa"/>
            <w:gridSpan w:val="4"/>
            <w:tcBorders>
              <w:top w:val="single" w:sz="4" w:space="0" w:color="auto"/>
              <w:left w:val="single" w:sz="4" w:space="0" w:color="auto"/>
              <w:bottom w:val="single" w:sz="4" w:space="0" w:color="auto"/>
              <w:right w:val="single" w:sz="4" w:space="0" w:color="auto"/>
            </w:tcBorders>
          </w:tcPr>
          <w:p w14:paraId="290C3B4A" w14:textId="78B8059A" w:rsidR="009102BF" w:rsidRDefault="00EA3E6C" w:rsidP="00644501">
            <w:pPr>
              <w:spacing w:line="240" w:lineRule="auto"/>
              <w:jc w:val="both"/>
              <w:rPr>
                <w:rFonts w:ascii="Arial" w:hAnsi="Arial" w:cs="Arial"/>
              </w:rPr>
            </w:pPr>
            <w:r>
              <w:rPr>
                <w:rFonts w:ascii="Arial" w:hAnsi="Arial" w:cs="Arial"/>
              </w:rPr>
              <w:t xml:space="preserve">Toda </w:t>
            </w:r>
            <w:r w:rsidR="00007643">
              <w:rPr>
                <w:rFonts w:ascii="Arial" w:hAnsi="Arial" w:cs="Arial"/>
              </w:rPr>
              <w:t xml:space="preserve">persona </w:t>
            </w:r>
            <w:r w:rsidR="00937C40">
              <w:rPr>
                <w:rFonts w:ascii="Arial" w:hAnsi="Arial" w:cs="Arial"/>
              </w:rPr>
              <w:t>propietaria o poseedora</w:t>
            </w:r>
            <w:r w:rsidR="000429BD">
              <w:rPr>
                <w:rFonts w:ascii="Arial" w:hAnsi="Arial" w:cs="Arial"/>
              </w:rPr>
              <w:t xml:space="preserve"> de</w:t>
            </w:r>
            <w:r w:rsidR="00007643">
              <w:rPr>
                <w:rFonts w:ascii="Arial" w:hAnsi="Arial" w:cs="Arial"/>
              </w:rPr>
              <w:t xml:space="preserve"> un bien inmueble</w:t>
            </w:r>
          </w:p>
        </w:tc>
      </w:tr>
      <w:tr w:rsidR="009102BF" w14:paraId="0994A308" w14:textId="77777777" w:rsidTr="00DD2BC6">
        <w:tc>
          <w:tcPr>
            <w:tcW w:w="1689" w:type="dxa"/>
            <w:tcBorders>
              <w:top w:val="single" w:sz="4" w:space="0" w:color="auto"/>
              <w:left w:val="single" w:sz="4" w:space="0" w:color="auto"/>
              <w:bottom w:val="single" w:sz="4" w:space="0" w:color="auto"/>
              <w:right w:val="single" w:sz="4" w:space="0" w:color="auto"/>
            </w:tcBorders>
            <w:hideMark/>
          </w:tcPr>
          <w:p w14:paraId="455C8822" w14:textId="77777777" w:rsidR="009102BF" w:rsidRDefault="009102BF">
            <w:pPr>
              <w:spacing w:line="240" w:lineRule="auto"/>
              <w:rPr>
                <w:rFonts w:ascii="Arial" w:hAnsi="Arial" w:cs="Arial"/>
              </w:rPr>
            </w:pPr>
            <w:r>
              <w:rPr>
                <w:rFonts w:ascii="Arial" w:hAnsi="Arial" w:cs="Arial"/>
              </w:rPr>
              <w:t>Objeto:</w:t>
            </w:r>
          </w:p>
        </w:tc>
        <w:tc>
          <w:tcPr>
            <w:tcW w:w="7365" w:type="dxa"/>
            <w:gridSpan w:val="4"/>
            <w:tcBorders>
              <w:top w:val="single" w:sz="4" w:space="0" w:color="auto"/>
              <w:left w:val="single" w:sz="4" w:space="0" w:color="auto"/>
              <w:bottom w:val="single" w:sz="4" w:space="0" w:color="auto"/>
              <w:right w:val="single" w:sz="4" w:space="0" w:color="auto"/>
            </w:tcBorders>
          </w:tcPr>
          <w:p w14:paraId="5766090D" w14:textId="2FFF87A3" w:rsidR="00560B42" w:rsidRDefault="00564B3E" w:rsidP="000429BD">
            <w:pPr>
              <w:spacing w:line="240" w:lineRule="auto"/>
              <w:jc w:val="both"/>
            </w:pPr>
            <w:r>
              <w:t>Con fundamento en el artículo 115 fracción IV de la Constitución General de la República y 117 fracción VIII de la Constitución Política para el Estado de Guanajuato,</w:t>
            </w:r>
            <w:r w:rsidR="00943CED">
              <w:t xml:space="preserve"> y al Artículo 164 de la Ley de Hacienda para los Municipios del Estado de Guanajuato, </w:t>
            </w:r>
            <w:r w:rsidRPr="00564B3E">
              <w:t xml:space="preserve">se propone </w:t>
            </w:r>
            <w:r w:rsidR="00D66CA7">
              <w:t xml:space="preserve">integrar en la Ley de ingresos el cobro de </w:t>
            </w:r>
            <w:r w:rsidR="00943CED">
              <w:t xml:space="preserve">las cuotas mínimas con base en UMAS, </w:t>
            </w:r>
            <w:proofErr w:type="gramStart"/>
            <w:r w:rsidR="00943CED">
              <w:t>de acuerdo al</w:t>
            </w:r>
            <w:proofErr w:type="gramEnd"/>
            <w:r w:rsidR="00943CED">
              <w:t xml:space="preserve"> Decreto presidencial, que debe establecerse no en UMAS y no en Salarios mínimos</w:t>
            </w:r>
          </w:p>
          <w:p w14:paraId="13BB0AA9" w14:textId="4D24F8FE" w:rsidR="009102BF" w:rsidRPr="00BA59D4" w:rsidRDefault="009102BF" w:rsidP="00BA59D4">
            <w:pPr>
              <w:jc w:val="both"/>
            </w:pPr>
          </w:p>
        </w:tc>
      </w:tr>
      <w:tr w:rsidR="009102BF" w14:paraId="310246FA" w14:textId="77777777" w:rsidTr="00DD2BC6">
        <w:tc>
          <w:tcPr>
            <w:tcW w:w="1689" w:type="dxa"/>
            <w:tcBorders>
              <w:top w:val="single" w:sz="4" w:space="0" w:color="auto"/>
              <w:left w:val="single" w:sz="4" w:space="0" w:color="auto"/>
              <w:bottom w:val="single" w:sz="4" w:space="0" w:color="auto"/>
              <w:right w:val="single" w:sz="4" w:space="0" w:color="auto"/>
            </w:tcBorders>
            <w:hideMark/>
          </w:tcPr>
          <w:p w14:paraId="263F0EC6" w14:textId="77777777" w:rsidR="009102BF" w:rsidRDefault="009102BF">
            <w:pPr>
              <w:spacing w:line="240" w:lineRule="auto"/>
              <w:rPr>
                <w:rFonts w:ascii="Arial" w:hAnsi="Arial" w:cs="Arial"/>
              </w:rPr>
            </w:pPr>
            <w:r>
              <w:rPr>
                <w:rFonts w:ascii="Arial" w:hAnsi="Arial" w:cs="Arial"/>
              </w:rPr>
              <w:t>Base:</w:t>
            </w:r>
          </w:p>
        </w:tc>
        <w:tc>
          <w:tcPr>
            <w:tcW w:w="7365" w:type="dxa"/>
            <w:gridSpan w:val="4"/>
            <w:tcBorders>
              <w:top w:val="single" w:sz="4" w:space="0" w:color="auto"/>
              <w:left w:val="single" w:sz="4" w:space="0" w:color="auto"/>
              <w:bottom w:val="single" w:sz="4" w:space="0" w:color="auto"/>
              <w:right w:val="single" w:sz="4" w:space="0" w:color="auto"/>
            </w:tcBorders>
          </w:tcPr>
          <w:p w14:paraId="5C26837E" w14:textId="63DCB54E" w:rsidR="009102BF" w:rsidRDefault="008311A7">
            <w:pPr>
              <w:spacing w:line="240" w:lineRule="auto"/>
              <w:rPr>
                <w:rFonts w:ascii="Arial" w:hAnsi="Arial" w:cs="Arial"/>
              </w:rPr>
            </w:pPr>
            <w:proofErr w:type="gramStart"/>
            <w:r>
              <w:rPr>
                <w:rFonts w:ascii="Arial" w:hAnsi="Arial" w:cs="Arial"/>
              </w:rPr>
              <w:t>De acuerdo al</w:t>
            </w:r>
            <w:proofErr w:type="gramEnd"/>
            <w:r>
              <w:rPr>
                <w:rFonts w:ascii="Arial" w:hAnsi="Arial" w:cs="Arial"/>
              </w:rPr>
              <w:t xml:space="preserve"> </w:t>
            </w:r>
            <w:r w:rsidRPr="008311A7">
              <w:rPr>
                <w:rFonts w:ascii="Arial" w:hAnsi="Arial" w:cs="Arial"/>
              </w:rPr>
              <w:t>Artículo 164 de la Ley de Hacienda para los Municipios del Estado de Guanajuato</w:t>
            </w:r>
          </w:p>
          <w:p w14:paraId="4C8F5024" w14:textId="77777777" w:rsidR="009102BF" w:rsidRDefault="009102BF">
            <w:pPr>
              <w:spacing w:line="240" w:lineRule="auto"/>
              <w:rPr>
                <w:rFonts w:ascii="Arial" w:hAnsi="Arial" w:cs="Arial"/>
              </w:rPr>
            </w:pPr>
          </w:p>
        </w:tc>
      </w:tr>
      <w:tr w:rsidR="009102BF" w14:paraId="1D5FEE10" w14:textId="77777777" w:rsidTr="00DD2BC6">
        <w:trPr>
          <w:trHeight w:val="610"/>
        </w:trPr>
        <w:tc>
          <w:tcPr>
            <w:tcW w:w="1689" w:type="dxa"/>
            <w:tcBorders>
              <w:top w:val="single" w:sz="4" w:space="0" w:color="auto"/>
              <w:left w:val="single" w:sz="4" w:space="0" w:color="auto"/>
              <w:bottom w:val="single" w:sz="4" w:space="0" w:color="auto"/>
              <w:right w:val="single" w:sz="4" w:space="0" w:color="auto"/>
            </w:tcBorders>
            <w:hideMark/>
          </w:tcPr>
          <w:p w14:paraId="3F69ACC0" w14:textId="77777777" w:rsidR="009102BF" w:rsidRDefault="009102BF">
            <w:pPr>
              <w:spacing w:line="240" w:lineRule="auto"/>
              <w:rPr>
                <w:rFonts w:ascii="Arial" w:hAnsi="Arial" w:cs="Arial"/>
              </w:rPr>
            </w:pPr>
            <w:r>
              <w:rPr>
                <w:rFonts w:ascii="Arial" w:hAnsi="Arial" w:cs="Arial"/>
              </w:rPr>
              <w:t>Tasa o tarifa:</w:t>
            </w:r>
          </w:p>
        </w:tc>
        <w:tc>
          <w:tcPr>
            <w:tcW w:w="7365" w:type="dxa"/>
            <w:gridSpan w:val="4"/>
            <w:tcBorders>
              <w:top w:val="single" w:sz="4" w:space="0" w:color="auto"/>
              <w:left w:val="single" w:sz="4" w:space="0" w:color="auto"/>
              <w:bottom w:val="single" w:sz="4" w:space="0" w:color="auto"/>
              <w:right w:val="single" w:sz="4" w:space="0" w:color="auto"/>
            </w:tcBorders>
            <w:hideMark/>
          </w:tcPr>
          <w:tbl>
            <w:tblPr>
              <w:tblW w:w="7155" w:type="dxa"/>
              <w:tblCellMar>
                <w:left w:w="70" w:type="dxa"/>
                <w:right w:w="70" w:type="dxa"/>
              </w:tblCellMar>
              <w:tblLook w:val="04A0" w:firstRow="1" w:lastRow="0" w:firstColumn="1" w:lastColumn="0" w:noHBand="0" w:noVBand="1"/>
            </w:tblPr>
            <w:tblGrid>
              <w:gridCol w:w="5640"/>
              <w:gridCol w:w="634"/>
              <w:gridCol w:w="724"/>
              <w:gridCol w:w="157"/>
            </w:tblGrid>
            <w:tr w:rsidR="008311A7" w14:paraId="2D3E1C71" w14:textId="77777777" w:rsidTr="008311A7">
              <w:trPr>
                <w:trHeight w:val="559"/>
              </w:trPr>
              <w:tc>
                <w:tcPr>
                  <w:tcW w:w="4384" w:type="pct"/>
                  <w:gridSpan w:val="2"/>
                </w:tcPr>
                <w:p w14:paraId="6B5E29F8" w14:textId="77777777" w:rsidR="008311A7" w:rsidRPr="00943CED" w:rsidRDefault="008311A7" w:rsidP="008311A7">
                  <w:pPr>
                    <w:ind w:right="-95"/>
                  </w:pPr>
                  <w:r>
                    <w:t xml:space="preserve">Para el caso de los incisos a) b) c) y e) del </w:t>
                  </w:r>
                  <w:proofErr w:type="spellStart"/>
                  <w:r>
                    <w:t>articulo</w:t>
                  </w:r>
                  <w:proofErr w:type="spellEnd"/>
                  <w:r>
                    <w:t xml:space="preserve"> 164 de la Ley de Hacienda para los Municipio del Estado es de 5 UMAS =422.45 tabulada a 25 UMAS </w:t>
                  </w:r>
                  <w:r w:rsidRPr="00943CED">
                    <w:rPr>
                      <w:lang w:val="es-ES"/>
                    </w:rPr>
                    <w:t xml:space="preserve">TODAS AQUELLAS VIVIENDAS ADQUIRIDAS VÍA CRÉDITO HIPOTECARIO QUE SUPEREN EL MONTO DEFINIDO EN EL CÓDIGO </w:t>
                  </w:r>
                  <w:proofErr w:type="gramStart"/>
                  <w:r w:rsidRPr="00943CED">
                    <w:rPr>
                      <w:lang w:val="es-ES"/>
                    </w:rPr>
                    <w:t>TERRITORIAL ,</w:t>
                  </w:r>
                  <w:proofErr w:type="gramEnd"/>
                  <w:r w:rsidRPr="00943CED">
                    <w:rPr>
                      <w:lang w:val="es-ES"/>
                    </w:rPr>
                    <w:t xml:space="preserve"> DEBERÁN TRIBUTAR EL EXCEDENTE DE MANERA NORMAL, DE ACUERDO A LA TARIFA QUE LE CORRESPONDA, YA SEA EN EL RAMO URBANO O RÚSTICO.</w:t>
                  </w:r>
                </w:p>
                <w:p w14:paraId="167CF500" w14:textId="77777777" w:rsidR="008311A7" w:rsidRPr="00943CED" w:rsidRDefault="008311A7" w:rsidP="008311A7">
                  <w:pPr>
                    <w:ind w:right="-95"/>
                  </w:pPr>
                  <w:r w:rsidRPr="00943CED">
                    <w:t>MONTO EQUIVALENTE A 25 UMAS = $770,548.80, EL EXCEDENTE SERÁ TABULADO</w:t>
                  </w:r>
                </w:p>
                <w:p w14:paraId="52CFB5AC" w14:textId="77777777" w:rsidR="008311A7" w:rsidRDefault="008311A7" w:rsidP="008311A7">
                  <w:pPr>
                    <w:ind w:right="-95"/>
                  </w:pPr>
                  <w:r>
                    <w:t>Para el caso del inciso d) es de 4 UMAS = $337.96</w:t>
                  </w:r>
                </w:p>
                <w:p w14:paraId="541529F9" w14:textId="05797BED" w:rsidR="008311A7" w:rsidRPr="000429BD" w:rsidRDefault="008311A7" w:rsidP="008311A7">
                  <w:pPr>
                    <w:ind w:right="-95"/>
                    <w:rPr>
                      <w:sz w:val="16"/>
                      <w:szCs w:val="16"/>
                    </w:rPr>
                  </w:pPr>
                  <w:r w:rsidRPr="00943CED">
                    <w:rPr>
                      <w:b/>
                      <w:bCs/>
                      <w:lang w:val="es-ES"/>
                    </w:rPr>
                    <w:t>CONSIDERANDO QUE LOS CONTRIBUYENTES QUE SE ENCUENTRAN EN ESTE SUPUESTO, HAN DEJADO DE SER PERSONAS PRODUCTIVAS, EL INCENTIVO DEBE SER MAYOR, POR LO QUE SE CONSIDERA UNA CANTIDAD MENOR DE UMAS</w:t>
                  </w:r>
                  <w:r>
                    <w:rPr>
                      <w:b/>
                      <w:bCs/>
                      <w:lang w:val="es-ES"/>
                    </w:rPr>
                    <w:t xml:space="preserve"> TABULADO DE ACUERDO CON LA LEY A</w:t>
                  </w:r>
                  <w:r w:rsidRPr="00943CED">
                    <w:rPr>
                      <w:b/>
                      <w:bCs/>
                    </w:rPr>
                    <w:t xml:space="preserve"> 40 UMAS ELEVADAS AL AÑO= 1’232,878.08, EL EXCEDENTE SERÁ TABULADO A RAZÓN DE LA TARIFA QUE LE CORRESPONDA, SEGÚN SEA EL RAMO URBANO O RÚSTICO</w:t>
                  </w:r>
                  <w:r>
                    <w:rPr>
                      <w:b/>
                      <w:bCs/>
                    </w:rPr>
                    <w:t>, CONSTRUIDO O BALDIO.</w:t>
                  </w:r>
                </w:p>
              </w:tc>
              <w:tc>
                <w:tcPr>
                  <w:tcW w:w="616" w:type="pct"/>
                  <w:gridSpan w:val="2"/>
                  <w:noWrap/>
                  <w:vAlign w:val="bottom"/>
                </w:tcPr>
                <w:p w14:paraId="4AF828B2" w14:textId="77777777" w:rsidR="008311A7" w:rsidRDefault="008311A7" w:rsidP="008311A7">
                  <w:pPr>
                    <w:spacing w:after="0" w:line="240" w:lineRule="auto"/>
                    <w:rPr>
                      <w:rFonts w:ascii="Arial" w:eastAsia="Times New Roman" w:hAnsi="Arial" w:cs="Arial"/>
                      <w:color w:val="000000"/>
                      <w:sz w:val="16"/>
                      <w:szCs w:val="20"/>
                      <w:lang w:eastAsia="es-MX"/>
                    </w:rPr>
                  </w:pPr>
                </w:p>
              </w:tc>
            </w:tr>
            <w:tr w:rsidR="008311A7" w14:paraId="197D91D6" w14:textId="77777777" w:rsidTr="008311A7">
              <w:trPr>
                <w:gridAfter w:val="1"/>
                <w:wAfter w:w="110" w:type="pct"/>
                <w:trHeight w:val="258"/>
              </w:trPr>
              <w:tc>
                <w:tcPr>
                  <w:tcW w:w="3941" w:type="pct"/>
                  <w:vAlign w:val="bottom"/>
                </w:tcPr>
                <w:p w14:paraId="42D5E47B" w14:textId="77777777" w:rsidR="008311A7" w:rsidRPr="00644501" w:rsidRDefault="008311A7" w:rsidP="008311A7">
                  <w:pPr>
                    <w:rPr>
                      <w:rFonts w:ascii="Arial" w:eastAsia="Times New Roman" w:hAnsi="Arial" w:cs="Arial"/>
                      <w:color w:val="000000"/>
                      <w:sz w:val="2"/>
                      <w:szCs w:val="2"/>
                      <w:lang w:eastAsia="es-MX"/>
                    </w:rPr>
                  </w:pPr>
                </w:p>
              </w:tc>
              <w:tc>
                <w:tcPr>
                  <w:tcW w:w="949" w:type="pct"/>
                  <w:gridSpan w:val="2"/>
                  <w:noWrap/>
                  <w:vAlign w:val="bottom"/>
                </w:tcPr>
                <w:p w14:paraId="22AB1CD3" w14:textId="77777777" w:rsidR="008311A7" w:rsidRDefault="008311A7" w:rsidP="008311A7">
                  <w:pPr>
                    <w:spacing w:after="0" w:line="240" w:lineRule="auto"/>
                    <w:jc w:val="right"/>
                    <w:rPr>
                      <w:rFonts w:ascii="Arial" w:eastAsia="Times New Roman" w:hAnsi="Arial" w:cs="Arial"/>
                      <w:color w:val="000000"/>
                      <w:sz w:val="16"/>
                      <w:szCs w:val="20"/>
                      <w:lang w:eastAsia="es-MX"/>
                    </w:rPr>
                  </w:pPr>
                </w:p>
              </w:tc>
            </w:tr>
            <w:tr w:rsidR="008311A7" w14:paraId="44C3DF93" w14:textId="77777777" w:rsidTr="008311A7">
              <w:trPr>
                <w:gridAfter w:val="1"/>
                <w:wAfter w:w="110" w:type="pct"/>
                <w:trHeight w:val="80"/>
              </w:trPr>
              <w:tc>
                <w:tcPr>
                  <w:tcW w:w="3941" w:type="pct"/>
                  <w:vAlign w:val="bottom"/>
                </w:tcPr>
                <w:p w14:paraId="015087A7" w14:textId="77777777" w:rsidR="008311A7" w:rsidRPr="00644501" w:rsidRDefault="008311A7" w:rsidP="008311A7">
                  <w:pPr>
                    <w:rPr>
                      <w:rFonts w:ascii="Arial" w:eastAsia="Times New Roman" w:hAnsi="Arial" w:cs="Arial"/>
                      <w:color w:val="000000"/>
                      <w:sz w:val="2"/>
                      <w:szCs w:val="2"/>
                      <w:lang w:eastAsia="es-MX"/>
                    </w:rPr>
                  </w:pPr>
                </w:p>
              </w:tc>
              <w:tc>
                <w:tcPr>
                  <w:tcW w:w="949" w:type="pct"/>
                  <w:gridSpan w:val="2"/>
                  <w:noWrap/>
                  <w:vAlign w:val="bottom"/>
                </w:tcPr>
                <w:p w14:paraId="0970BB08" w14:textId="77777777" w:rsidR="008311A7" w:rsidRDefault="008311A7" w:rsidP="008311A7">
                  <w:pPr>
                    <w:spacing w:after="0" w:line="240" w:lineRule="auto"/>
                    <w:jc w:val="right"/>
                    <w:rPr>
                      <w:rFonts w:ascii="Arial" w:eastAsia="Times New Roman" w:hAnsi="Arial" w:cs="Arial"/>
                      <w:color w:val="000000"/>
                      <w:sz w:val="16"/>
                      <w:szCs w:val="20"/>
                      <w:lang w:eastAsia="es-MX"/>
                    </w:rPr>
                  </w:pPr>
                </w:p>
              </w:tc>
            </w:tr>
          </w:tbl>
          <w:p w14:paraId="2964DC30" w14:textId="77777777" w:rsidR="009102BF" w:rsidRDefault="009102BF">
            <w:pPr>
              <w:spacing w:line="240" w:lineRule="auto"/>
              <w:rPr>
                <w:rFonts w:ascii="Arial" w:hAnsi="Arial" w:cs="Arial"/>
              </w:rPr>
            </w:pPr>
          </w:p>
        </w:tc>
      </w:tr>
      <w:tr w:rsidR="009102BF" w14:paraId="58EBE03E" w14:textId="77777777" w:rsidTr="00DD2BC6">
        <w:tc>
          <w:tcPr>
            <w:tcW w:w="1689" w:type="dxa"/>
            <w:tcBorders>
              <w:top w:val="single" w:sz="4" w:space="0" w:color="auto"/>
              <w:left w:val="single" w:sz="4" w:space="0" w:color="auto"/>
              <w:bottom w:val="single" w:sz="4" w:space="0" w:color="auto"/>
              <w:right w:val="single" w:sz="4" w:space="0" w:color="auto"/>
            </w:tcBorders>
            <w:hideMark/>
          </w:tcPr>
          <w:p w14:paraId="043CA060" w14:textId="77777777" w:rsidR="009102BF" w:rsidRDefault="009102BF">
            <w:pPr>
              <w:spacing w:line="240" w:lineRule="auto"/>
              <w:jc w:val="center"/>
              <w:rPr>
                <w:rFonts w:ascii="Arial" w:hAnsi="Arial" w:cs="Arial"/>
              </w:rPr>
            </w:pPr>
            <w:r>
              <w:rPr>
                <w:rFonts w:ascii="Arial" w:hAnsi="Arial" w:cs="Arial"/>
              </w:rPr>
              <w:t>Tipo de estudio para medir el</w:t>
            </w:r>
          </w:p>
          <w:p w14:paraId="24E13E12" w14:textId="77777777" w:rsidR="009102BF" w:rsidRDefault="009102BF">
            <w:pPr>
              <w:spacing w:line="240" w:lineRule="auto"/>
              <w:jc w:val="center"/>
              <w:rPr>
                <w:rFonts w:ascii="Arial" w:hAnsi="Arial" w:cs="Arial"/>
              </w:rPr>
            </w:pPr>
            <w:r>
              <w:rPr>
                <w:rFonts w:ascii="Arial" w:hAnsi="Arial" w:cs="Arial"/>
              </w:rPr>
              <w:t xml:space="preserve">Impacto </w:t>
            </w:r>
            <w:r>
              <w:rPr>
                <w:rFonts w:ascii="Arial" w:hAnsi="Arial" w:cs="Arial"/>
              </w:rPr>
              <w:lastRenderedPageBreak/>
              <w:t>recaudatorio esperado:</w:t>
            </w:r>
          </w:p>
        </w:tc>
        <w:tc>
          <w:tcPr>
            <w:tcW w:w="7365" w:type="dxa"/>
            <w:gridSpan w:val="4"/>
            <w:tcBorders>
              <w:top w:val="single" w:sz="4" w:space="0" w:color="auto"/>
              <w:left w:val="single" w:sz="4" w:space="0" w:color="auto"/>
              <w:bottom w:val="single" w:sz="4" w:space="0" w:color="auto"/>
              <w:right w:val="single" w:sz="4" w:space="0" w:color="auto"/>
            </w:tcBorders>
          </w:tcPr>
          <w:p w14:paraId="3D434647" w14:textId="7E02327A" w:rsidR="009102BF" w:rsidRDefault="008311A7" w:rsidP="000429BD">
            <w:pPr>
              <w:spacing w:line="240" w:lineRule="auto"/>
              <w:rPr>
                <w:rFonts w:ascii="Arial" w:hAnsi="Arial" w:cs="Arial"/>
              </w:rPr>
            </w:pPr>
            <w:r>
              <w:rPr>
                <w:rFonts w:ascii="Arial" w:hAnsi="Arial" w:cs="Arial"/>
              </w:rPr>
              <w:lastRenderedPageBreak/>
              <w:t>No se considera impacto, ya que solo se adecua al valor de las UMAS</w:t>
            </w:r>
          </w:p>
        </w:tc>
      </w:tr>
      <w:tr w:rsidR="009102BF" w14:paraId="521649B0" w14:textId="77777777" w:rsidTr="00DD2BC6">
        <w:tc>
          <w:tcPr>
            <w:tcW w:w="9054" w:type="dxa"/>
            <w:gridSpan w:val="5"/>
            <w:tcBorders>
              <w:top w:val="single" w:sz="4" w:space="0" w:color="auto"/>
              <w:left w:val="single" w:sz="4" w:space="0" w:color="auto"/>
              <w:bottom w:val="single" w:sz="4" w:space="0" w:color="auto"/>
              <w:right w:val="single" w:sz="4" w:space="0" w:color="auto"/>
            </w:tcBorders>
            <w:hideMark/>
          </w:tcPr>
          <w:p w14:paraId="6C068B2E" w14:textId="77777777" w:rsidR="009102BF" w:rsidRDefault="009102BF">
            <w:pPr>
              <w:spacing w:line="240" w:lineRule="auto"/>
              <w:jc w:val="center"/>
              <w:rPr>
                <w:rFonts w:ascii="Arial" w:hAnsi="Arial" w:cs="Arial"/>
                <w:b/>
              </w:rPr>
            </w:pPr>
            <w:r>
              <w:rPr>
                <w:rFonts w:ascii="Arial" w:hAnsi="Arial" w:cs="Arial"/>
                <w:b/>
              </w:rPr>
              <w:t>Elementos y alcances de la contribución:</w:t>
            </w:r>
          </w:p>
        </w:tc>
      </w:tr>
      <w:tr w:rsidR="009102BF" w14:paraId="43CA7705" w14:textId="77777777" w:rsidTr="00DD2BC6">
        <w:tc>
          <w:tcPr>
            <w:tcW w:w="1689" w:type="dxa"/>
            <w:tcBorders>
              <w:top w:val="single" w:sz="4" w:space="0" w:color="auto"/>
              <w:left w:val="single" w:sz="4" w:space="0" w:color="auto"/>
              <w:bottom w:val="single" w:sz="4" w:space="0" w:color="auto"/>
              <w:right w:val="single" w:sz="4" w:space="0" w:color="auto"/>
            </w:tcBorders>
            <w:hideMark/>
          </w:tcPr>
          <w:p w14:paraId="3C15C705" w14:textId="77777777" w:rsidR="009102BF" w:rsidRDefault="009102BF">
            <w:pPr>
              <w:spacing w:line="240" w:lineRule="auto"/>
              <w:jc w:val="center"/>
              <w:rPr>
                <w:rFonts w:ascii="Arial" w:hAnsi="Arial" w:cs="Arial"/>
              </w:rPr>
            </w:pPr>
            <w:r>
              <w:rPr>
                <w:rFonts w:ascii="Arial" w:hAnsi="Arial" w:cs="Arial"/>
              </w:rPr>
              <w:t xml:space="preserve">Descripción de la proporcionalidad </w:t>
            </w:r>
            <w:proofErr w:type="gramStart"/>
            <w:r>
              <w:rPr>
                <w:rFonts w:ascii="Arial" w:hAnsi="Arial" w:cs="Arial"/>
              </w:rPr>
              <w:t>en relación a</w:t>
            </w:r>
            <w:proofErr w:type="gramEnd"/>
            <w:r>
              <w:rPr>
                <w:rFonts w:ascii="Arial" w:hAnsi="Arial" w:cs="Arial"/>
              </w:rPr>
              <w:t xml:space="preserve"> la capacidad contributiva del contribuyente:</w:t>
            </w:r>
          </w:p>
        </w:tc>
        <w:tc>
          <w:tcPr>
            <w:tcW w:w="7365" w:type="dxa"/>
            <w:gridSpan w:val="4"/>
            <w:tcBorders>
              <w:top w:val="single" w:sz="4" w:space="0" w:color="auto"/>
              <w:left w:val="single" w:sz="4" w:space="0" w:color="auto"/>
              <w:bottom w:val="single" w:sz="4" w:space="0" w:color="auto"/>
              <w:right w:val="single" w:sz="4" w:space="0" w:color="auto"/>
            </w:tcBorders>
          </w:tcPr>
          <w:p w14:paraId="2B53AAC1" w14:textId="64227670" w:rsidR="00656D8A" w:rsidRDefault="008311A7" w:rsidP="00DD2BC6">
            <w:pPr>
              <w:spacing w:line="240" w:lineRule="auto"/>
              <w:ind w:left="157"/>
              <w:jc w:val="both"/>
              <w:rPr>
                <w:rFonts w:ascii="Arial" w:hAnsi="Arial" w:cs="Arial"/>
              </w:rPr>
            </w:pPr>
            <w:r>
              <w:rPr>
                <w:rFonts w:ascii="Arial" w:hAnsi="Arial" w:cs="Arial"/>
              </w:rPr>
              <w:t>Continua la misma proporcionalidad existente, solo que reflejada en UMAS</w:t>
            </w:r>
          </w:p>
        </w:tc>
      </w:tr>
      <w:tr w:rsidR="009102BF" w14:paraId="73E257A8" w14:textId="77777777" w:rsidTr="00DD2BC6">
        <w:tc>
          <w:tcPr>
            <w:tcW w:w="1689" w:type="dxa"/>
            <w:tcBorders>
              <w:top w:val="single" w:sz="4" w:space="0" w:color="auto"/>
              <w:left w:val="single" w:sz="4" w:space="0" w:color="auto"/>
              <w:bottom w:val="single" w:sz="4" w:space="0" w:color="auto"/>
              <w:right w:val="single" w:sz="4" w:space="0" w:color="auto"/>
            </w:tcBorders>
            <w:hideMark/>
          </w:tcPr>
          <w:p w14:paraId="4944CA8A" w14:textId="77777777" w:rsidR="009102BF" w:rsidRDefault="009102BF">
            <w:pPr>
              <w:spacing w:line="240" w:lineRule="auto"/>
              <w:jc w:val="center"/>
              <w:rPr>
                <w:rFonts w:ascii="Arial" w:hAnsi="Arial" w:cs="Arial"/>
              </w:rPr>
            </w:pPr>
            <w:r>
              <w:rPr>
                <w:rFonts w:ascii="Arial" w:hAnsi="Arial" w:cs="Arial"/>
              </w:rPr>
              <w:t>Descripción de la equidad en el cobro:</w:t>
            </w:r>
          </w:p>
        </w:tc>
        <w:tc>
          <w:tcPr>
            <w:tcW w:w="7365" w:type="dxa"/>
            <w:gridSpan w:val="4"/>
            <w:tcBorders>
              <w:top w:val="single" w:sz="4" w:space="0" w:color="auto"/>
              <w:left w:val="single" w:sz="4" w:space="0" w:color="auto"/>
              <w:bottom w:val="single" w:sz="4" w:space="0" w:color="auto"/>
              <w:right w:val="single" w:sz="4" w:space="0" w:color="auto"/>
            </w:tcBorders>
          </w:tcPr>
          <w:p w14:paraId="7815B58A" w14:textId="34EF9DF0" w:rsidR="009102BF" w:rsidRDefault="008311A7" w:rsidP="00F950E6">
            <w:pPr>
              <w:spacing w:line="240" w:lineRule="auto"/>
              <w:jc w:val="both"/>
              <w:rPr>
                <w:rFonts w:ascii="Arial" w:hAnsi="Arial" w:cs="Arial"/>
              </w:rPr>
            </w:pPr>
            <w:r>
              <w:rPr>
                <w:rFonts w:ascii="Arial" w:hAnsi="Arial" w:cs="Arial"/>
              </w:rPr>
              <w:t>Sigue siendo la misma aplicación existe que en anteriores ejercicios fiscales</w:t>
            </w:r>
          </w:p>
        </w:tc>
      </w:tr>
      <w:tr w:rsidR="009102BF" w14:paraId="2FC21E7A" w14:textId="77777777" w:rsidTr="00DD2BC6">
        <w:trPr>
          <w:trHeight w:val="755"/>
        </w:trPr>
        <w:tc>
          <w:tcPr>
            <w:tcW w:w="1689" w:type="dxa"/>
            <w:tcBorders>
              <w:top w:val="single" w:sz="4" w:space="0" w:color="auto"/>
              <w:left w:val="single" w:sz="4" w:space="0" w:color="auto"/>
              <w:bottom w:val="single" w:sz="4" w:space="0" w:color="auto"/>
              <w:right w:val="single" w:sz="4" w:space="0" w:color="auto"/>
            </w:tcBorders>
          </w:tcPr>
          <w:p w14:paraId="4D49B0DB" w14:textId="77777777" w:rsidR="009102BF" w:rsidRDefault="009102BF">
            <w:pPr>
              <w:spacing w:line="240" w:lineRule="auto"/>
              <w:rPr>
                <w:rFonts w:ascii="Arial" w:hAnsi="Arial" w:cs="Arial"/>
              </w:rPr>
            </w:pPr>
            <w:r>
              <w:rPr>
                <w:rFonts w:ascii="Arial" w:hAnsi="Arial" w:cs="Arial"/>
              </w:rPr>
              <w:t>Impacto social:</w:t>
            </w:r>
          </w:p>
          <w:p w14:paraId="1F129FE5" w14:textId="77777777" w:rsidR="009102BF" w:rsidRDefault="009102BF">
            <w:pPr>
              <w:spacing w:line="240" w:lineRule="auto"/>
              <w:rPr>
                <w:rFonts w:ascii="Arial" w:hAnsi="Arial" w:cs="Arial"/>
              </w:rPr>
            </w:pPr>
          </w:p>
          <w:p w14:paraId="288CE1F8" w14:textId="77777777" w:rsidR="009102BF" w:rsidRDefault="009102BF">
            <w:pPr>
              <w:spacing w:line="240" w:lineRule="auto"/>
              <w:rPr>
                <w:rFonts w:ascii="Arial" w:hAnsi="Arial" w:cs="Arial"/>
              </w:rPr>
            </w:pPr>
          </w:p>
          <w:p w14:paraId="3FC5AF66" w14:textId="77777777" w:rsidR="009102BF" w:rsidRDefault="009102BF">
            <w:pPr>
              <w:spacing w:line="240" w:lineRule="auto"/>
              <w:rPr>
                <w:rFonts w:ascii="Arial" w:hAnsi="Arial" w:cs="Arial"/>
              </w:rPr>
            </w:pPr>
          </w:p>
          <w:p w14:paraId="1DE6C0C3" w14:textId="77777777" w:rsidR="009102BF" w:rsidRDefault="009102BF">
            <w:pPr>
              <w:spacing w:line="240" w:lineRule="auto"/>
              <w:rPr>
                <w:rFonts w:ascii="Arial" w:hAnsi="Arial" w:cs="Arial"/>
              </w:rPr>
            </w:pPr>
          </w:p>
          <w:p w14:paraId="387DB11D" w14:textId="77777777" w:rsidR="009102BF" w:rsidRDefault="009102BF">
            <w:pPr>
              <w:spacing w:line="240" w:lineRule="auto"/>
              <w:rPr>
                <w:rFonts w:ascii="Arial" w:hAnsi="Arial" w:cs="Arial"/>
              </w:rPr>
            </w:pPr>
          </w:p>
        </w:tc>
        <w:tc>
          <w:tcPr>
            <w:tcW w:w="7365" w:type="dxa"/>
            <w:gridSpan w:val="4"/>
            <w:tcBorders>
              <w:top w:val="single" w:sz="4" w:space="0" w:color="auto"/>
              <w:left w:val="single" w:sz="4" w:space="0" w:color="auto"/>
              <w:bottom w:val="single" w:sz="4" w:space="0" w:color="auto"/>
              <w:right w:val="single" w:sz="4" w:space="0" w:color="auto"/>
            </w:tcBorders>
          </w:tcPr>
          <w:p w14:paraId="490068D2" w14:textId="354006F3" w:rsidR="009102BF" w:rsidRDefault="008311A7" w:rsidP="005A2A6E">
            <w:pPr>
              <w:spacing w:line="240" w:lineRule="auto"/>
              <w:rPr>
                <w:rFonts w:ascii="Arial" w:hAnsi="Arial" w:cs="Arial"/>
              </w:rPr>
            </w:pPr>
            <w:r>
              <w:rPr>
                <w:rFonts w:ascii="Arial" w:hAnsi="Arial" w:cs="Arial"/>
              </w:rPr>
              <w:t>Se define la unidad de medida, para el momento de establecer la cuota correspondiente</w:t>
            </w:r>
            <w:r w:rsidR="000429BD">
              <w:rPr>
                <w:rFonts w:ascii="Arial" w:hAnsi="Arial" w:cs="Arial"/>
              </w:rPr>
              <w:t xml:space="preserve"> </w:t>
            </w:r>
          </w:p>
        </w:tc>
      </w:tr>
      <w:tr w:rsidR="009102BF" w14:paraId="3DDEB201" w14:textId="77777777" w:rsidTr="00DD2BC6">
        <w:tc>
          <w:tcPr>
            <w:tcW w:w="1689" w:type="dxa"/>
            <w:tcBorders>
              <w:top w:val="single" w:sz="4" w:space="0" w:color="auto"/>
              <w:left w:val="single" w:sz="4" w:space="0" w:color="auto"/>
              <w:bottom w:val="single" w:sz="4" w:space="0" w:color="auto"/>
              <w:right w:val="single" w:sz="4" w:space="0" w:color="auto"/>
            </w:tcBorders>
            <w:hideMark/>
          </w:tcPr>
          <w:p w14:paraId="4517EE29" w14:textId="77777777" w:rsidR="009102BF" w:rsidRDefault="009102BF">
            <w:pPr>
              <w:spacing w:line="240" w:lineRule="auto"/>
              <w:rPr>
                <w:rFonts w:ascii="Arial" w:hAnsi="Arial" w:cs="Arial"/>
              </w:rPr>
            </w:pPr>
            <w:r>
              <w:rPr>
                <w:rFonts w:ascii="Arial" w:hAnsi="Arial" w:cs="Arial"/>
              </w:rPr>
              <w:t>Estrategia en la gestión recaudatoria:</w:t>
            </w:r>
          </w:p>
        </w:tc>
        <w:tc>
          <w:tcPr>
            <w:tcW w:w="7365" w:type="dxa"/>
            <w:gridSpan w:val="4"/>
            <w:tcBorders>
              <w:top w:val="single" w:sz="4" w:space="0" w:color="auto"/>
              <w:left w:val="single" w:sz="4" w:space="0" w:color="auto"/>
              <w:bottom w:val="single" w:sz="4" w:space="0" w:color="auto"/>
              <w:right w:val="single" w:sz="4" w:space="0" w:color="auto"/>
            </w:tcBorders>
            <w:hideMark/>
          </w:tcPr>
          <w:p w14:paraId="42186B71" w14:textId="2EC8321E" w:rsidR="009102BF" w:rsidRDefault="009903A2" w:rsidP="0095630F">
            <w:pPr>
              <w:spacing w:line="240" w:lineRule="auto"/>
              <w:rPr>
                <w:rFonts w:ascii="Arial" w:hAnsi="Arial" w:cs="Arial"/>
              </w:rPr>
            </w:pPr>
            <w:r>
              <w:rPr>
                <w:rFonts w:ascii="Arial" w:hAnsi="Arial" w:cs="Arial"/>
              </w:rPr>
              <w:t xml:space="preserve">Se considera </w:t>
            </w:r>
            <w:r w:rsidR="008311A7">
              <w:rPr>
                <w:rFonts w:ascii="Arial" w:hAnsi="Arial" w:cs="Arial"/>
              </w:rPr>
              <w:t xml:space="preserve">la aplicación del decreto presidencial de establecer cuotas </w:t>
            </w:r>
            <w:proofErr w:type="gramStart"/>
            <w:r w:rsidR="008311A7">
              <w:rPr>
                <w:rFonts w:ascii="Arial" w:hAnsi="Arial" w:cs="Arial"/>
              </w:rPr>
              <w:t>en relación a</w:t>
            </w:r>
            <w:proofErr w:type="gramEnd"/>
            <w:r w:rsidR="008311A7">
              <w:rPr>
                <w:rFonts w:ascii="Arial" w:hAnsi="Arial" w:cs="Arial"/>
              </w:rPr>
              <w:t xml:space="preserve"> la tabulación de UMAS y no de salarios mínimos</w:t>
            </w:r>
          </w:p>
        </w:tc>
      </w:tr>
      <w:tr w:rsidR="009102BF" w14:paraId="56AE1B74" w14:textId="77777777" w:rsidTr="00DD2BC6">
        <w:tc>
          <w:tcPr>
            <w:tcW w:w="1689" w:type="dxa"/>
            <w:tcBorders>
              <w:top w:val="single" w:sz="4" w:space="0" w:color="auto"/>
              <w:left w:val="single" w:sz="4" w:space="0" w:color="auto"/>
              <w:bottom w:val="single" w:sz="4" w:space="0" w:color="auto"/>
              <w:right w:val="single" w:sz="4" w:space="0" w:color="auto"/>
            </w:tcBorders>
          </w:tcPr>
          <w:p w14:paraId="235FB60B" w14:textId="77777777" w:rsidR="009102BF" w:rsidRDefault="009102BF">
            <w:pPr>
              <w:spacing w:line="240" w:lineRule="auto"/>
              <w:jc w:val="center"/>
              <w:rPr>
                <w:rFonts w:ascii="Arial" w:hAnsi="Arial" w:cs="Arial"/>
              </w:rPr>
            </w:pPr>
            <w:r>
              <w:rPr>
                <w:rFonts w:ascii="Arial" w:hAnsi="Arial" w:cs="Arial"/>
              </w:rPr>
              <w:t>Administración de la contribución:</w:t>
            </w:r>
          </w:p>
          <w:p w14:paraId="29D78A21" w14:textId="77777777" w:rsidR="009102BF" w:rsidRDefault="009102BF">
            <w:pPr>
              <w:spacing w:line="240" w:lineRule="auto"/>
              <w:rPr>
                <w:rFonts w:ascii="Arial" w:hAnsi="Arial" w:cs="Arial"/>
              </w:rPr>
            </w:pPr>
          </w:p>
        </w:tc>
        <w:tc>
          <w:tcPr>
            <w:tcW w:w="7365" w:type="dxa"/>
            <w:gridSpan w:val="4"/>
            <w:tcBorders>
              <w:top w:val="single" w:sz="4" w:space="0" w:color="auto"/>
              <w:left w:val="single" w:sz="4" w:space="0" w:color="auto"/>
              <w:bottom w:val="single" w:sz="4" w:space="0" w:color="auto"/>
              <w:right w:val="single" w:sz="4" w:space="0" w:color="auto"/>
            </w:tcBorders>
          </w:tcPr>
          <w:p w14:paraId="05F9AEA8" w14:textId="3D1C8845" w:rsidR="009102BF" w:rsidRDefault="009903A2">
            <w:pPr>
              <w:spacing w:line="240" w:lineRule="auto"/>
              <w:jc w:val="both"/>
              <w:rPr>
                <w:rFonts w:ascii="Arial" w:hAnsi="Arial" w:cs="Arial"/>
              </w:rPr>
            </w:pPr>
            <w:r>
              <w:rPr>
                <w:rFonts w:ascii="Arial" w:hAnsi="Arial" w:cs="Arial"/>
              </w:rPr>
              <w:t>Se integrará a</w:t>
            </w:r>
            <w:r w:rsidR="008311A7">
              <w:rPr>
                <w:rFonts w:ascii="Arial" w:hAnsi="Arial" w:cs="Arial"/>
              </w:rPr>
              <w:t>l igual que todos los impuestos recaudados que se deriven de la situación patrimonial y catastral</w:t>
            </w:r>
          </w:p>
        </w:tc>
      </w:tr>
      <w:tr w:rsidR="009102BF" w:rsidRPr="008311A7" w14:paraId="68D16C66" w14:textId="77777777" w:rsidTr="00DD2BC6">
        <w:tc>
          <w:tcPr>
            <w:tcW w:w="1689" w:type="dxa"/>
            <w:tcBorders>
              <w:top w:val="single" w:sz="4" w:space="0" w:color="auto"/>
              <w:left w:val="single" w:sz="4" w:space="0" w:color="auto"/>
              <w:bottom w:val="single" w:sz="4" w:space="0" w:color="auto"/>
              <w:right w:val="single" w:sz="4" w:space="0" w:color="auto"/>
            </w:tcBorders>
          </w:tcPr>
          <w:p w14:paraId="7060025C" w14:textId="77777777" w:rsidR="009102BF" w:rsidRPr="008311A7" w:rsidRDefault="009102BF">
            <w:pPr>
              <w:spacing w:line="240" w:lineRule="auto"/>
              <w:rPr>
                <w:rFonts w:ascii="Arial" w:hAnsi="Arial" w:cs="Arial"/>
                <w:i/>
                <w:iCs/>
              </w:rPr>
            </w:pPr>
            <w:r w:rsidRPr="008311A7">
              <w:rPr>
                <w:rFonts w:ascii="Arial" w:hAnsi="Arial" w:cs="Arial"/>
                <w:i/>
                <w:iCs/>
              </w:rPr>
              <w:t>Argumentación:</w:t>
            </w:r>
          </w:p>
          <w:p w14:paraId="2E477FBB" w14:textId="77777777" w:rsidR="009102BF" w:rsidRPr="008311A7" w:rsidRDefault="009102BF">
            <w:pPr>
              <w:spacing w:line="240" w:lineRule="auto"/>
              <w:rPr>
                <w:rFonts w:ascii="Arial" w:hAnsi="Arial" w:cs="Arial"/>
                <w:i/>
                <w:iCs/>
              </w:rPr>
            </w:pPr>
          </w:p>
          <w:p w14:paraId="07FBE99A" w14:textId="77777777" w:rsidR="009102BF" w:rsidRPr="008311A7" w:rsidRDefault="009102BF">
            <w:pPr>
              <w:spacing w:line="240" w:lineRule="auto"/>
              <w:rPr>
                <w:rFonts w:ascii="Arial" w:hAnsi="Arial" w:cs="Arial"/>
                <w:i/>
                <w:iCs/>
              </w:rPr>
            </w:pPr>
          </w:p>
          <w:p w14:paraId="663D630E" w14:textId="77777777" w:rsidR="009102BF" w:rsidRPr="008311A7" w:rsidRDefault="009102BF">
            <w:pPr>
              <w:spacing w:line="240" w:lineRule="auto"/>
              <w:jc w:val="both"/>
              <w:rPr>
                <w:rFonts w:ascii="Arial" w:hAnsi="Arial" w:cs="Arial"/>
                <w:i/>
                <w:iCs/>
              </w:rPr>
            </w:pPr>
            <w:r w:rsidRPr="008311A7">
              <w:rPr>
                <w:rFonts w:ascii="Arial" w:hAnsi="Arial" w:cs="Arial"/>
                <w:i/>
                <w:iCs/>
              </w:rPr>
              <w:t>*Explicación pormenorizada del porque los estudios realizados demuestran la intención de la iniciativa, y como es que estos se encuentran apegados al marco jurídico.</w:t>
            </w:r>
          </w:p>
        </w:tc>
        <w:tc>
          <w:tcPr>
            <w:tcW w:w="7365" w:type="dxa"/>
            <w:gridSpan w:val="4"/>
            <w:tcBorders>
              <w:top w:val="single" w:sz="4" w:space="0" w:color="auto"/>
              <w:left w:val="single" w:sz="4" w:space="0" w:color="auto"/>
              <w:bottom w:val="single" w:sz="4" w:space="0" w:color="auto"/>
              <w:right w:val="single" w:sz="4" w:space="0" w:color="auto"/>
            </w:tcBorders>
          </w:tcPr>
          <w:p w14:paraId="5C0DED12" w14:textId="77777777" w:rsidR="009102BF" w:rsidRPr="008311A7" w:rsidRDefault="009102BF">
            <w:pPr>
              <w:spacing w:line="240" w:lineRule="auto"/>
              <w:rPr>
                <w:rFonts w:ascii="Arial" w:hAnsi="Arial" w:cs="Arial"/>
                <w:b/>
                <w:i/>
                <w:iCs/>
              </w:rPr>
            </w:pPr>
            <w:r w:rsidRPr="008311A7">
              <w:rPr>
                <w:rFonts w:ascii="Arial" w:hAnsi="Arial" w:cs="Arial"/>
                <w:b/>
                <w:i/>
                <w:iCs/>
              </w:rPr>
              <w:t>Antecedentes:</w:t>
            </w:r>
          </w:p>
          <w:p w14:paraId="22D5905E" w14:textId="0E811F99" w:rsidR="009102BF" w:rsidRPr="008311A7" w:rsidRDefault="003100F2">
            <w:pPr>
              <w:spacing w:line="240" w:lineRule="auto"/>
              <w:rPr>
                <w:rFonts w:ascii="Arial" w:hAnsi="Arial" w:cs="Arial"/>
                <w:i/>
                <w:iCs/>
              </w:rPr>
            </w:pPr>
            <w:r w:rsidRPr="008311A7">
              <w:rPr>
                <w:rFonts w:ascii="Arial" w:hAnsi="Arial" w:cs="Arial"/>
                <w:i/>
                <w:iCs/>
              </w:rPr>
              <w:t xml:space="preserve">Existen </w:t>
            </w:r>
            <w:r w:rsidR="008311A7" w:rsidRPr="008311A7">
              <w:rPr>
                <w:rFonts w:ascii="Arial" w:hAnsi="Arial" w:cs="Arial"/>
                <w:i/>
                <w:iCs/>
              </w:rPr>
              <w:t>estos dos rangos de cuotas mínimas, según la condición del contribuyente y de su situación patrimonial inmobiliaria</w:t>
            </w:r>
          </w:p>
          <w:p w14:paraId="56FFBC7C" w14:textId="77777777" w:rsidR="000429BD" w:rsidRPr="008311A7" w:rsidRDefault="000429BD">
            <w:pPr>
              <w:spacing w:line="240" w:lineRule="auto"/>
              <w:rPr>
                <w:rFonts w:ascii="Arial" w:hAnsi="Arial" w:cs="Arial"/>
                <w:i/>
                <w:iCs/>
              </w:rPr>
            </w:pPr>
          </w:p>
          <w:p w14:paraId="76101DBE" w14:textId="77777777" w:rsidR="009102BF" w:rsidRPr="008311A7" w:rsidRDefault="009102BF">
            <w:pPr>
              <w:spacing w:line="240" w:lineRule="auto"/>
              <w:rPr>
                <w:rFonts w:ascii="Arial" w:hAnsi="Arial" w:cs="Arial"/>
                <w:b/>
                <w:i/>
                <w:iCs/>
              </w:rPr>
            </w:pPr>
            <w:r w:rsidRPr="008311A7">
              <w:rPr>
                <w:rFonts w:ascii="Arial" w:hAnsi="Arial" w:cs="Arial"/>
                <w:b/>
                <w:i/>
                <w:iCs/>
              </w:rPr>
              <w:t>Consideraciones que soportan el cambio:</w:t>
            </w:r>
          </w:p>
          <w:p w14:paraId="65B50E15" w14:textId="2A01E5C3" w:rsidR="008311A7" w:rsidRPr="008311A7" w:rsidRDefault="008311A7">
            <w:pPr>
              <w:spacing w:line="240" w:lineRule="auto"/>
              <w:rPr>
                <w:rFonts w:ascii="Arial" w:hAnsi="Arial" w:cs="Arial"/>
                <w:i/>
                <w:iCs/>
              </w:rPr>
            </w:pPr>
            <w:r w:rsidRPr="008311A7">
              <w:rPr>
                <w:rFonts w:ascii="Arial" w:hAnsi="Arial" w:cs="Arial"/>
                <w:i/>
                <w:iCs/>
              </w:rPr>
              <w:t>Decreto presidencial de establecer cuotas con base a valores referidos a UMAS y no a Salarios Mínimos</w:t>
            </w:r>
          </w:p>
          <w:p w14:paraId="6FA037DF" w14:textId="77777777" w:rsidR="000429BD" w:rsidRPr="008311A7" w:rsidRDefault="000429BD">
            <w:pPr>
              <w:spacing w:line="240" w:lineRule="auto"/>
              <w:rPr>
                <w:rFonts w:ascii="Arial" w:hAnsi="Arial" w:cs="Arial"/>
                <w:i/>
                <w:iCs/>
              </w:rPr>
            </w:pPr>
          </w:p>
          <w:p w14:paraId="5C9D4982" w14:textId="77777777" w:rsidR="009102BF" w:rsidRPr="008311A7" w:rsidRDefault="009102BF">
            <w:pPr>
              <w:spacing w:line="240" w:lineRule="auto"/>
              <w:rPr>
                <w:rFonts w:ascii="Arial" w:hAnsi="Arial" w:cs="Arial"/>
                <w:b/>
                <w:i/>
                <w:iCs/>
              </w:rPr>
            </w:pPr>
            <w:r w:rsidRPr="008311A7">
              <w:rPr>
                <w:rFonts w:ascii="Arial" w:hAnsi="Arial" w:cs="Arial"/>
                <w:b/>
                <w:i/>
                <w:iCs/>
              </w:rPr>
              <w:t>Propuesta de modificación:</w:t>
            </w:r>
          </w:p>
          <w:p w14:paraId="1919DE30" w14:textId="6B5152B7" w:rsidR="009102BF" w:rsidRPr="008311A7" w:rsidRDefault="008311A7">
            <w:pPr>
              <w:spacing w:line="240" w:lineRule="auto"/>
              <w:jc w:val="both"/>
              <w:rPr>
                <w:rFonts w:ascii="Arial" w:hAnsi="Arial" w:cs="Arial"/>
                <w:i/>
                <w:iCs/>
              </w:rPr>
            </w:pPr>
            <w:r w:rsidRPr="008311A7">
              <w:rPr>
                <w:rFonts w:ascii="Arial" w:hAnsi="Arial" w:cs="Arial"/>
                <w:i/>
                <w:iCs/>
              </w:rPr>
              <w:t>Para el primer caso 4 UMAS y para el segundo 5 UMAS</w:t>
            </w:r>
          </w:p>
          <w:p w14:paraId="106DA8BD" w14:textId="77777777" w:rsidR="009102BF" w:rsidRPr="008311A7" w:rsidRDefault="009102BF">
            <w:pPr>
              <w:spacing w:line="240" w:lineRule="auto"/>
              <w:jc w:val="both"/>
              <w:rPr>
                <w:rFonts w:ascii="Arial" w:hAnsi="Arial" w:cs="Arial"/>
                <w:i/>
                <w:iCs/>
              </w:rPr>
            </w:pPr>
          </w:p>
          <w:p w14:paraId="59EF1135" w14:textId="77777777" w:rsidR="009102BF" w:rsidRPr="008311A7" w:rsidRDefault="009102BF">
            <w:pPr>
              <w:spacing w:line="240" w:lineRule="auto"/>
              <w:rPr>
                <w:rFonts w:ascii="Arial" w:hAnsi="Arial" w:cs="Arial"/>
                <w:b/>
                <w:i/>
                <w:iCs/>
              </w:rPr>
            </w:pPr>
            <w:r w:rsidRPr="008311A7">
              <w:rPr>
                <w:rFonts w:ascii="Arial" w:hAnsi="Arial" w:cs="Arial"/>
                <w:b/>
                <w:i/>
                <w:iCs/>
              </w:rPr>
              <w:t>Conclusiones:</w:t>
            </w:r>
          </w:p>
          <w:p w14:paraId="2CF5B299" w14:textId="364CD95D" w:rsidR="009102BF" w:rsidRPr="008311A7" w:rsidRDefault="003100F2" w:rsidP="004423F9">
            <w:pPr>
              <w:spacing w:line="240" w:lineRule="auto"/>
              <w:rPr>
                <w:rFonts w:ascii="Arial" w:hAnsi="Arial" w:cs="Arial"/>
                <w:i/>
                <w:iCs/>
              </w:rPr>
            </w:pPr>
            <w:r w:rsidRPr="008311A7">
              <w:rPr>
                <w:rFonts w:ascii="Arial" w:hAnsi="Arial" w:cs="Arial"/>
                <w:i/>
                <w:iCs/>
              </w:rPr>
              <w:t xml:space="preserve">Lograr un cobro justo y equitativo, derivado de </w:t>
            </w:r>
            <w:r w:rsidR="008311A7" w:rsidRPr="008311A7">
              <w:rPr>
                <w:rFonts w:ascii="Arial" w:hAnsi="Arial" w:cs="Arial"/>
                <w:i/>
                <w:iCs/>
              </w:rPr>
              <w:t>la situación del contribuyente y su condición patrimonial inmobiliaria.</w:t>
            </w:r>
          </w:p>
        </w:tc>
      </w:tr>
    </w:tbl>
    <w:p w14:paraId="38A99555" w14:textId="77777777" w:rsidR="00360415" w:rsidRPr="008311A7" w:rsidRDefault="00360415" w:rsidP="008311A7">
      <w:pPr>
        <w:rPr>
          <w:rFonts w:ascii="Arial" w:hAnsi="Arial" w:cs="Arial"/>
          <w:sz w:val="36"/>
          <w:szCs w:val="36"/>
        </w:rPr>
      </w:pPr>
      <w:bookmarkStart w:id="0" w:name="_GoBack"/>
      <w:bookmarkEnd w:id="0"/>
    </w:p>
    <w:sectPr w:rsidR="00360415" w:rsidRPr="008311A7" w:rsidSect="00091010">
      <w:footerReference w:type="default" r:id="rId8"/>
      <w:type w:val="continuous"/>
      <w:pgSz w:w="12240" w:h="15840"/>
      <w:pgMar w:top="194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48D6A" w14:textId="77777777" w:rsidR="005E6D53" w:rsidRDefault="005E6D53" w:rsidP="00826AB6">
      <w:pPr>
        <w:spacing w:after="0" w:line="240" w:lineRule="auto"/>
      </w:pPr>
      <w:r>
        <w:separator/>
      </w:r>
    </w:p>
  </w:endnote>
  <w:endnote w:type="continuationSeparator" w:id="0">
    <w:p w14:paraId="51D8528F" w14:textId="77777777" w:rsidR="005E6D53" w:rsidRDefault="005E6D53" w:rsidP="0082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F73B4" w14:textId="77777777" w:rsidR="00067889" w:rsidRDefault="00067889">
    <w:pPr>
      <w:pStyle w:val="Piedepgina"/>
      <w:jc w:val="right"/>
    </w:pPr>
  </w:p>
  <w:p w14:paraId="047699C9" w14:textId="77777777" w:rsidR="00067889" w:rsidRDefault="0006788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BD520" w14:textId="77777777" w:rsidR="005E6D53" w:rsidRDefault="005E6D53" w:rsidP="00826AB6">
      <w:pPr>
        <w:spacing w:after="0" w:line="240" w:lineRule="auto"/>
      </w:pPr>
      <w:r>
        <w:separator/>
      </w:r>
    </w:p>
  </w:footnote>
  <w:footnote w:type="continuationSeparator" w:id="0">
    <w:p w14:paraId="4731C342" w14:textId="77777777" w:rsidR="005E6D53" w:rsidRDefault="005E6D53" w:rsidP="00826A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47193"/>
    <w:multiLevelType w:val="hybridMultilevel"/>
    <w:tmpl w:val="285002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9164599"/>
    <w:multiLevelType w:val="hybridMultilevel"/>
    <w:tmpl w:val="AAAAC876"/>
    <w:lvl w:ilvl="0" w:tplc="0C0A0017">
      <w:start w:val="1"/>
      <w:numFmt w:val="lowerLetter"/>
      <w:lvlText w:val="%1)"/>
      <w:lvlJc w:val="left"/>
      <w:pPr>
        <w:ind w:left="785" w:hanging="360"/>
      </w:pPr>
      <w:rPr>
        <w:rFonts w:hint="default"/>
      </w:rPr>
    </w:lvl>
    <w:lvl w:ilvl="1" w:tplc="0C0A0019" w:tentative="1">
      <w:start w:val="1"/>
      <w:numFmt w:val="lowerLetter"/>
      <w:lvlText w:val="%2."/>
      <w:lvlJc w:val="left"/>
      <w:pPr>
        <w:ind w:left="1505" w:hanging="360"/>
      </w:pPr>
    </w:lvl>
    <w:lvl w:ilvl="2" w:tplc="0C0A001B" w:tentative="1">
      <w:start w:val="1"/>
      <w:numFmt w:val="lowerRoman"/>
      <w:lvlText w:val="%3."/>
      <w:lvlJc w:val="right"/>
      <w:pPr>
        <w:ind w:left="2225" w:hanging="180"/>
      </w:pPr>
    </w:lvl>
    <w:lvl w:ilvl="3" w:tplc="0C0A000F" w:tentative="1">
      <w:start w:val="1"/>
      <w:numFmt w:val="decimal"/>
      <w:lvlText w:val="%4."/>
      <w:lvlJc w:val="left"/>
      <w:pPr>
        <w:ind w:left="2945" w:hanging="360"/>
      </w:pPr>
    </w:lvl>
    <w:lvl w:ilvl="4" w:tplc="0C0A0019" w:tentative="1">
      <w:start w:val="1"/>
      <w:numFmt w:val="lowerLetter"/>
      <w:lvlText w:val="%5."/>
      <w:lvlJc w:val="left"/>
      <w:pPr>
        <w:ind w:left="3665" w:hanging="360"/>
      </w:pPr>
    </w:lvl>
    <w:lvl w:ilvl="5" w:tplc="0C0A001B" w:tentative="1">
      <w:start w:val="1"/>
      <w:numFmt w:val="lowerRoman"/>
      <w:lvlText w:val="%6."/>
      <w:lvlJc w:val="right"/>
      <w:pPr>
        <w:ind w:left="4385" w:hanging="180"/>
      </w:pPr>
    </w:lvl>
    <w:lvl w:ilvl="6" w:tplc="0C0A000F" w:tentative="1">
      <w:start w:val="1"/>
      <w:numFmt w:val="decimal"/>
      <w:lvlText w:val="%7."/>
      <w:lvlJc w:val="left"/>
      <w:pPr>
        <w:ind w:left="5105" w:hanging="360"/>
      </w:pPr>
    </w:lvl>
    <w:lvl w:ilvl="7" w:tplc="0C0A0019" w:tentative="1">
      <w:start w:val="1"/>
      <w:numFmt w:val="lowerLetter"/>
      <w:lvlText w:val="%8."/>
      <w:lvlJc w:val="left"/>
      <w:pPr>
        <w:ind w:left="5825" w:hanging="360"/>
      </w:pPr>
    </w:lvl>
    <w:lvl w:ilvl="8" w:tplc="0C0A001B" w:tentative="1">
      <w:start w:val="1"/>
      <w:numFmt w:val="lowerRoman"/>
      <w:lvlText w:val="%9."/>
      <w:lvlJc w:val="right"/>
      <w:pPr>
        <w:ind w:left="6545" w:hanging="180"/>
      </w:pPr>
    </w:lvl>
  </w:abstractNum>
  <w:abstractNum w:abstractNumId="2" w15:restartNumberingAfterBreak="0">
    <w:nsid w:val="5E0367EE"/>
    <w:multiLevelType w:val="hybridMultilevel"/>
    <w:tmpl w:val="1E9EFB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63E76CF6"/>
    <w:multiLevelType w:val="hybridMultilevel"/>
    <w:tmpl w:val="AAAAC87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74911EF5"/>
    <w:multiLevelType w:val="hybridMultilevel"/>
    <w:tmpl w:val="DE8A0B9E"/>
    <w:lvl w:ilvl="0" w:tplc="F156317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5357"/>
    <w:rsid w:val="00006712"/>
    <w:rsid w:val="00007643"/>
    <w:rsid w:val="0001785F"/>
    <w:rsid w:val="000429BD"/>
    <w:rsid w:val="00046624"/>
    <w:rsid w:val="0006088C"/>
    <w:rsid w:val="00067889"/>
    <w:rsid w:val="0007254C"/>
    <w:rsid w:val="00081F05"/>
    <w:rsid w:val="00085038"/>
    <w:rsid w:val="00091010"/>
    <w:rsid w:val="00091C4E"/>
    <w:rsid w:val="000A084B"/>
    <w:rsid w:val="000A3FCE"/>
    <w:rsid w:val="000B2F6B"/>
    <w:rsid w:val="000B727B"/>
    <w:rsid w:val="000E3B32"/>
    <w:rsid w:val="000E6F98"/>
    <w:rsid w:val="0011204A"/>
    <w:rsid w:val="00116544"/>
    <w:rsid w:val="00116764"/>
    <w:rsid w:val="001532D0"/>
    <w:rsid w:val="001A0A77"/>
    <w:rsid w:val="001A1DDA"/>
    <w:rsid w:val="001A24A9"/>
    <w:rsid w:val="001A5F17"/>
    <w:rsid w:val="001C737B"/>
    <w:rsid w:val="001E0130"/>
    <w:rsid w:val="001E1117"/>
    <w:rsid w:val="001E6A73"/>
    <w:rsid w:val="00200981"/>
    <w:rsid w:val="00216808"/>
    <w:rsid w:val="002B2D7A"/>
    <w:rsid w:val="002B4B62"/>
    <w:rsid w:val="002D0A9A"/>
    <w:rsid w:val="002D7B06"/>
    <w:rsid w:val="002E01F3"/>
    <w:rsid w:val="002E41E1"/>
    <w:rsid w:val="003100F2"/>
    <w:rsid w:val="003118BE"/>
    <w:rsid w:val="0033577E"/>
    <w:rsid w:val="00346990"/>
    <w:rsid w:val="00360415"/>
    <w:rsid w:val="003638E7"/>
    <w:rsid w:val="0037179E"/>
    <w:rsid w:val="00376B8E"/>
    <w:rsid w:val="003B636D"/>
    <w:rsid w:val="003E7C71"/>
    <w:rsid w:val="00402299"/>
    <w:rsid w:val="00411570"/>
    <w:rsid w:val="00411596"/>
    <w:rsid w:val="00416BAD"/>
    <w:rsid w:val="00423B5B"/>
    <w:rsid w:val="00424EFA"/>
    <w:rsid w:val="004423F9"/>
    <w:rsid w:val="00456736"/>
    <w:rsid w:val="004907B0"/>
    <w:rsid w:val="00497B19"/>
    <w:rsid w:val="004B711E"/>
    <w:rsid w:val="004C2494"/>
    <w:rsid w:val="004C583F"/>
    <w:rsid w:val="004E4291"/>
    <w:rsid w:val="005026D6"/>
    <w:rsid w:val="00560B42"/>
    <w:rsid w:val="00561FE7"/>
    <w:rsid w:val="00563833"/>
    <w:rsid w:val="00564B3E"/>
    <w:rsid w:val="0056593E"/>
    <w:rsid w:val="005A0D87"/>
    <w:rsid w:val="005A288A"/>
    <w:rsid w:val="005A2A6E"/>
    <w:rsid w:val="005B45CC"/>
    <w:rsid w:val="005B69F4"/>
    <w:rsid w:val="005C6579"/>
    <w:rsid w:val="005D06CA"/>
    <w:rsid w:val="005D23C6"/>
    <w:rsid w:val="005E1FAC"/>
    <w:rsid w:val="005E6D53"/>
    <w:rsid w:val="005F5BCA"/>
    <w:rsid w:val="00606564"/>
    <w:rsid w:val="00606F44"/>
    <w:rsid w:val="006247B4"/>
    <w:rsid w:val="00625C9D"/>
    <w:rsid w:val="00644501"/>
    <w:rsid w:val="00656D8A"/>
    <w:rsid w:val="00667449"/>
    <w:rsid w:val="006A1695"/>
    <w:rsid w:val="006B552D"/>
    <w:rsid w:val="007059F2"/>
    <w:rsid w:val="007259BD"/>
    <w:rsid w:val="00737DFD"/>
    <w:rsid w:val="00747492"/>
    <w:rsid w:val="00752AEB"/>
    <w:rsid w:val="00753C27"/>
    <w:rsid w:val="00761333"/>
    <w:rsid w:val="00764BBE"/>
    <w:rsid w:val="00793203"/>
    <w:rsid w:val="007B5242"/>
    <w:rsid w:val="007C157D"/>
    <w:rsid w:val="007C33D7"/>
    <w:rsid w:val="007D0E96"/>
    <w:rsid w:val="007D70C5"/>
    <w:rsid w:val="007E654F"/>
    <w:rsid w:val="007F5AD1"/>
    <w:rsid w:val="00826AB6"/>
    <w:rsid w:val="00826DA0"/>
    <w:rsid w:val="008311A7"/>
    <w:rsid w:val="008729C4"/>
    <w:rsid w:val="00875410"/>
    <w:rsid w:val="00876399"/>
    <w:rsid w:val="008764A0"/>
    <w:rsid w:val="008825E5"/>
    <w:rsid w:val="00897DD4"/>
    <w:rsid w:val="008A304D"/>
    <w:rsid w:val="008A3DFC"/>
    <w:rsid w:val="008B5006"/>
    <w:rsid w:val="008C5929"/>
    <w:rsid w:val="008F5D3C"/>
    <w:rsid w:val="00901BE9"/>
    <w:rsid w:val="00905288"/>
    <w:rsid w:val="009102BF"/>
    <w:rsid w:val="00917DD5"/>
    <w:rsid w:val="00926F6A"/>
    <w:rsid w:val="00937C40"/>
    <w:rsid w:val="00943CED"/>
    <w:rsid w:val="0094497C"/>
    <w:rsid w:val="009524E4"/>
    <w:rsid w:val="0095630F"/>
    <w:rsid w:val="00963CD6"/>
    <w:rsid w:val="009903A2"/>
    <w:rsid w:val="009A2D8C"/>
    <w:rsid w:val="009E0078"/>
    <w:rsid w:val="009E5039"/>
    <w:rsid w:val="009F127A"/>
    <w:rsid w:val="00A26D71"/>
    <w:rsid w:val="00A46674"/>
    <w:rsid w:val="00A47819"/>
    <w:rsid w:val="00A53688"/>
    <w:rsid w:val="00A81978"/>
    <w:rsid w:val="00A85525"/>
    <w:rsid w:val="00A85EFE"/>
    <w:rsid w:val="00AA4176"/>
    <w:rsid w:val="00AB3A7E"/>
    <w:rsid w:val="00AB7FCA"/>
    <w:rsid w:val="00AC029A"/>
    <w:rsid w:val="00AD7C11"/>
    <w:rsid w:val="00AF7C22"/>
    <w:rsid w:val="00B07B15"/>
    <w:rsid w:val="00B12291"/>
    <w:rsid w:val="00B52F1C"/>
    <w:rsid w:val="00B674E0"/>
    <w:rsid w:val="00B85611"/>
    <w:rsid w:val="00B92645"/>
    <w:rsid w:val="00B941B4"/>
    <w:rsid w:val="00BA57ED"/>
    <w:rsid w:val="00BA59D4"/>
    <w:rsid w:val="00BA79A5"/>
    <w:rsid w:val="00BB5357"/>
    <w:rsid w:val="00BC196A"/>
    <w:rsid w:val="00BD188E"/>
    <w:rsid w:val="00BE1952"/>
    <w:rsid w:val="00BE2F10"/>
    <w:rsid w:val="00BF1D8F"/>
    <w:rsid w:val="00BF461D"/>
    <w:rsid w:val="00C16194"/>
    <w:rsid w:val="00C31B79"/>
    <w:rsid w:val="00C63824"/>
    <w:rsid w:val="00C66FE2"/>
    <w:rsid w:val="00C830ED"/>
    <w:rsid w:val="00CB69B6"/>
    <w:rsid w:val="00CC63FC"/>
    <w:rsid w:val="00CC77F9"/>
    <w:rsid w:val="00CE3F11"/>
    <w:rsid w:val="00CE7AEC"/>
    <w:rsid w:val="00D17836"/>
    <w:rsid w:val="00D2319B"/>
    <w:rsid w:val="00D558C6"/>
    <w:rsid w:val="00D60795"/>
    <w:rsid w:val="00D64BCB"/>
    <w:rsid w:val="00D66CA7"/>
    <w:rsid w:val="00D8178B"/>
    <w:rsid w:val="00DA0BD4"/>
    <w:rsid w:val="00DA5FAB"/>
    <w:rsid w:val="00DD2BC6"/>
    <w:rsid w:val="00DE3011"/>
    <w:rsid w:val="00E054F3"/>
    <w:rsid w:val="00E06368"/>
    <w:rsid w:val="00E3289D"/>
    <w:rsid w:val="00E449A4"/>
    <w:rsid w:val="00E52270"/>
    <w:rsid w:val="00E56533"/>
    <w:rsid w:val="00E949FE"/>
    <w:rsid w:val="00EA3E6C"/>
    <w:rsid w:val="00EB7EC1"/>
    <w:rsid w:val="00ED28DF"/>
    <w:rsid w:val="00ED2FFA"/>
    <w:rsid w:val="00EF3768"/>
    <w:rsid w:val="00EF7496"/>
    <w:rsid w:val="00F202B1"/>
    <w:rsid w:val="00F3359F"/>
    <w:rsid w:val="00F64F4A"/>
    <w:rsid w:val="00F91A40"/>
    <w:rsid w:val="00F950E6"/>
    <w:rsid w:val="00FB2CD2"/>
    <w:rsid w:val="00FC3493"/>
    <w:rsid w:val="00FC59B2"/>
    <w:rsid w:val="00FD33B6"/>
  </w:rsids>
  <m:mathPr>
    <m:mathFont m:val="Cambria Math"/>
    <m:brkBin m:val="before"/>
    <m:brkBinSub m:val="--"/>
    <m:smallFrac m:val="0"/>
    <m:dispDef/>
    <m:lMargin m:val="0"/>
    <m:rMargin m:val="0"/>
    <m:defJc m:val="centerGroup"/>
    <m:wrapIndent m:val="1440"/>
    <m:intLim m:val="subSup"/>
    <m:naryLim m:val="undOvr"/>
  </m:mathPr>
  <w:themeFontLang w:val="es-MX" w:bidi="mn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250E9A7"/>
  <w15:docId w15:val="{77924C9B-7922-4C1B-83CE-3FC13C950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02BF"/>
    <w:pPr>
      <w:spacing w:line="25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6A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6AB6"/>
  </w:style>
  <w:style w:type="paragraph" w:styleId="Piedepgina">
    <w:name w:val="footer"/>
    <w:basedOn w:val="Normal"/>
    <w:link w:val="PiedepginaCar"/>
    <w:uiPriority w:val="99"/>
    <w:unhideWhenUsed/>
    <w:rsid w:val="00826A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6AB6"/>
  </w:style>
  <w:style w:type="paragraph" w:styleId="Prrafodelista">
    <w:name w:val="List Paragraph"/>
    <w:basedOn w:val="Normal"/>
    <w:uiPriority w:val="34"/>
    <w:qFormat/>
    <w:rsid w:val="007F5AD1"/>
    <w:pPr>
      <w:spacing w:line="259" w:lineRule="auto"/>
      <w:ind w:left="720"/>
      <w:contextualSpacing/>
    </w:pPr>
  </w:style>
  <w:style w:type="table" w:styleId="Tablaconcuadrcula">
    <w:name w:val="Table Grid"/>
    <w:basedOn w:val="Tablanormal"/>
    <w:uiPriority w:val="39"/>
    <w:rsid w:val="007F5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76399"/>
    <w:pPr>
      <w:spacing w:after="0" w:line="240" w:lineRule="auto"/>
    </w:pPr>
  </w:style>
  <w:style w:type="paragraph" w:styleId="NormalWeb">
    <w:name w:val="Normal (Web)"/>
    <w:basedOn w:val="Normal"/>
    <w:uiPriority w:val="99"/>
    <w:semiHidden/>
    <w:unhideWhenUsed/>
    <w:rsid w:val="005B45CC"/>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9E5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50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77698">
      <w:bodyDiv w:val="1"/>
      <w:marLeft w:val="0"/>
      <w:marRight w:val="0"/>
      <w:marTop w:val="0"/>
      <w:marBottom w:val="0"/>
      <w:divBdr>
        <w:top w:val="none" w:sz="0" w:space="0" w:color="auto"/>
        <w:left w:val="none" w:sz="0" w:space="0" w:color="auto"/>
        <w:bottom w:val="none" w:sz="0" w:space="0" w:color="auto"/>
        <w:right w:val="none" w:sz="0" w:space="0" w:color="auto"/>
      </w:divBdr>
    </w:div>
    <w:div w:id="89549916">
      <w:bodyDiv w:val="1"/>
      <w:marLeft w:val="0"/>
      <w:marRight w:val="0"/>
      <w:marTop w:val="0"/>
      <w:marBottom w:val="0"/>
      <w:divBdr>
        <w:top w:val="none" w:sz="0" w:space="0" w:color="auto"/>
        <w:left w:val="none" w:sz="0" w:space="0" w:color="auto"/>
        <w:bottom w:val="none" w:sz="0" w:space="0" w:color="auto"/>
        <w:right w:val="none" w:sz="0" w:space="0" w:color="auto"/>
      </w:divBdr>
    </w:div>
    <w:div w:id="165949847">
      <w:bodyDiv w:val="1"/>
      <w:marLeft w:val="0"/>
      <w:marRight w:val="0"/>
      <w:marTop w:val="0"/>
      <w:marBottom w:val="0"/>
      <w:divBdr>
        <w:top w:val="none" w:sz="0" w:space="0" w:color="auto"/>
        <w:left w:val="none" w:sz="0" w:space="0" w:color="auto"/>
        <w:bottom w:val="none" w:sz="0" w:space="0" w:color="auto"/>
        <w:right w:val="none" w:sz="0" w:space="0" w:color="auto"/>
      </w:divBdr>
    </w:div>
    <w:div w:id="199362166">
      <w:bodyDiv w:val="1"/>
      <w:marLeft w:val="0"/>
      <w:marRight w:val="0"/>
      <w:marTop w:val="0"/>
      <w:marBottom w:val="0"/>
      <w:divBdr>
        <w:top w:val="none" w:sz="0" w:space="0" w:color="auto"/>
        <w:left w:val="none" w:sz="0" w:space="0" w:color="auto"/>
        <w:bottom w:val="none" w:sz="0" w:space="0" w:color="auto"/>
        <w:right w:val="none" w:sz="0" w:space="0" w:color="auto"/>
      </w:divBdr>
    </w:div>
    <w:div w:id="240452250">
      <w:bodyDiv w:val="1"/>
      <w:marLeft w:val="0"/>
      <w:marRight w:val="0"/>
      <w:marTop w:val="0"/>
      <w:marBottom w:val="0"/>
      <w:divBdr>
        <w:top w:val="none" w:sz="0" w:space="0" w:color="auto"/>
        <w:left w:val="none" w:sz="0" w:space="0" w:color="auto"/>
        <w:bottom w:val="none" w:sz="0" w:space="0" w:color="auto"/>
        <w:right w:val="none" w:sz="0" w:space="0" w:color="auto"/>
      </w:divBdr>
    </w:div>
    <w:div w:id="295455755">
      <w:bodyDiv w:val="1"/>
      <w:marLeft w:val="0"/>
      <w:marRight w:val="0"/>
      <w:marTop w:val="0"/>
      <w:marBottom w:val="0"/>
      <w:divBdr>
        <w:top w:val="none" w:sz="0" w:space="0" w:color="auto"/>
        <w:left w:val="none" w:sz="0" w:space="0" w:color="auto"/>
        <w:bottom w:val="none" w:sz="0" w:space="0" w:color="auto"/>
        <w:right w:val="none" w:sz="0" w:space="0" w:color="auto"/>
      </w:divBdr>
    </w:div>
    <w:div w:id="407921775">
      <w:bodyDiv w:val="1"/>
      <w:marLeft w:val="0"/>
      <w:marRight w:val="0"/>
      <w:marTop w:val="0"/>
      <w:marBottom w:val="0"/>
      <w:divBdr>
        <w:top w:val="none" w:sz="0" w:space="0" w:color="auto"/>
        <w:left w:val="none" w:sz="0" w:space="0" w:color="auto"/>
        <w:bottom w:val="none" w:sz="0" w:space="0" w:color="auto"/>
        <w:right w:val="none" w:sz="0" w:space="0" w:color="auto"/>
      </w:divBdr>
    </w:div>
    <w:div w:id="869608875">
      <w:bodyDiv w:val="1"/>
      <w:marLeft w:val="0"/>
      <w:marRight w:val="0"/>
      <w:marTop w:val="0"/>
      <w:marBottom w:val="0"/>
      <w:divBdr>
        <w:top w:val="none" w:sz="0" w:space="0" w:color="auto"/>
        <w:left w:val="none" w:sz="0" w:space="0" w:color="auto"/>
        <w:bottom w:val="none" w:sz="0" w:space="0" w:color="auto"/>
        <w:right w:val="none" w:sz="0" w:space="0" w:color="auto"/>
      </w:divBdr>
    </w:div>
    <w:div w:id="1695226146">
      <w:bodyDiv w:val="1"/>
      <w:marLeft w:val="0"/>
      <w:marRight w:val="0"/>
      <w:marTop w:val="0"/>
      <w:marBottom w:val="0"/>
      <w:divBdr>
        <w:top w:val="none" w:sz="0" w:space="0" w:color="auto"/>
        <w:left w:val="none" w:sz="0" w:space="0" w:color="auto"/>
        <w:bottom w:val="none" w:sz="0" w:space="0" w:color="auto"/>
        <w:right w:val="none" w:sz="0" w:space="0" w:color="auto"/>
      </w:divBdr>
    </w:div>
    <w:div w:id="1731265763">
      <w:bodyDiv w:val="1"/>
      <w:marLeft w:val="0"/>
      <w:marRight w:val="0"/>
      <w:marTop w:val="0"/>
      <w:marBottom w:val="0"/>
      <w:divBdr>
        <w:top w:val="none" w:sz="0" w:space="0" w:color="auto"/>
        <w:left w:val="none" w:sz="0" w:space="0" w:color="auto"/>
        <w:bottom w:val="none" w:sz="0" w:space="0" w:color="auto"/>
        <w:right w:val="none" w:sz="0" w:space="0" w:color="auto"/>
      </w:divBdr>
    </w:div>
    <w:div w:id="20496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62DAE-1493-4A1E-8DB6-EA655382B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817</Words>
  <Characters>4498</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Lara</dc:creator>
  <cp:lastModifiedBy> </cp:lastModifiedBy>
  <cp:revision>3</cp:revision>
  <cp:lastPrinted>2017-10-02T20:53:00Z</cp:lastPrinted>
  <dcterms:created xsi:type="dcterms:W3CDTF">2019-09-29T17:38:00Z</dcterms:created>
  <dcterms:modified xsi:type="dcterms:W3CDTF">2019-09-29T18:07:00Z</dcterms:modified>
</cp:coreProperties>
</file>